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0C7F8" w14:textId="77777777" w:rsidR="00013814" w:rsidRDefault="00013814" w:rsidP="00013814">
      <w:pPr>
        <w:widowControl w:val="0"/>
        <w:tabs>
          <w:tab w:val="left" w:pos="180"/>
        </w:tabs>
        <w:rPr>
          <w:rFonts w:ascii="Arial" w:hAnsi="Arial" w:cs="Arial"/>
          <w:b/>
          <w:sz w:val="28"/>
          <w:szCs w:val="28"/>
          <w:lang w:val="en-US"/>
        </w:rPr>
      </w:pPr>
    </w:p>
    <w:tbl>
      <w:tblPr>
        <w:tblW w:w="9640" w:type="dxa"/>
        <w:tblInd w:w="-134" w:type="dxa"/>
        <w:tblLayout w:type="fixed"/>
        <w:tblCellMar>
          <w:left w:w="0" w:type="dxa"/>
          <w:right w:w="0" w:type="dxa"/>
        </w:tblCellMar>
        <w:tblLook w:val="0000" w:firstRow="0" w:lastRow="0" w:firstColumn="0" w:lastColumn="0" w:noHBand="0" w:noVBand="0"/>
      </w:tblPr>
      <w:tblGrid>
        <w:gridCol w:w="142"/>
        <w:gridCol w:w="4962"/>
        <w:gridCol w:w="4536"/>
      </w:tblGrid>
      <w:tr w:rsidR="00013814" w:rsidRPr="007B0E29" w14:paraId="53A78F4C" w14:textId="77777777" w:rsidTr="00E00709">
        <w:trPr>
          <w:cantSplit/>
          <w:trHeight w:hRule="exact" w:val="2040"/>
        </w:trPr>
        <w:tc>
          <w:tcPr>
            <w:tcW w:w="5104" w:type="dxa"/>
            <w:gridSpan w:val="2"/>
            <w:vAlign w:val="bottom"/>
          </w:tcPr>
          <w:p w14:paraId="34F45A66" w14:textId="77777777" w:rsidR="00013814" w:rsidRPr="007B0E29" w:rsidRDefault="00013814" w:rsidP="00E00709">
            <w:pPr>
              <w:pStyle w:val="Logo"/>
              <w:rPr>
                <w:rFonts w:ascii="Coventry City Council Logo" w:hAnsi="Coventry City Council Logo"/>
                <w:sz w:val="210"/>
              </w:rPr>
            </w:pPr>
            <w:r w:rsidRPr="007B0E29">
              <w:rPr>
                <w:rFonts w:ascii="Coventry City Council Logo" w:hAnsi="Coventry City Council Logo"/>
                <w:sz w:val="210"/>
              </w:rPr>
              <w:t></w:t>
            </w:r>
            <w:r w:rsidRPr="007B0E29">
              <w:rPr>
                <w:rFonts w:ascii="Coventry City Council Logo" w:hAnsi="Coventry City Council Logo"/>
                <w:sz w:val="210"/>
              </w:rPr>
              <w:t></w:t>
            </w:r>
            <w:r w:rsidRPr="007B0E29">
              <w:rPr>
                <w:rFonts w:ascii="Coventry City Council Logo" w:hAnsi="Coventry City Council Logo"/>
                <w:sz w:val="210"/>
              </w:rPr>
              <w:t></w:t>
            </w:r>
          </w:p>
        </w:tc>
        <w:tc>
          <w:tcPr>
            <w:tcW w:w="4536" w:type="dxa"/>
            <w:vAlign w:val="bottom"/>
          </w:tcPr>
          <w:p w14:paraId="1D3CD02D" w14:textId="60EFBD2C" w:rsidR="00013814" w:rsidRPr="007B0E29" w:rsidRDefault="00013814" w:rsidP="00E00709">
            <w:pPr>
              <w:pStyle w:val="Department"/>
              <w:jc w:val="right"/>
              <w:rPr>
                <w:sz w:val="36"/>
                <w:szCs w:val="36"/>
              </w:rPr>
            </w:pPr>
            <w:r w:rsidRPr="007B0E29">
              <w:rPr>
                <w:sz w:val="36"/>
                <w:szCs w:val="36"/>
              </w:rPr>
              <w:t xml:space="preserve">Coventry Schools Forum </w:t>
            </w:r>
            <w:r w:rsidR="00294DBA">
              <w:rPr>
                <w:sz w:val="36"/>
                <w:szCs w:val="36"/>
              </w:rPr>
              <w:t>21</w:t>
            </w:r>
            <w:r w:rsidR="00294DBA" w:rsidRPr="00294DBA">
              <w:rPr>
                <w:sz w:val="36"/>
                <w:szCs w:val="36"/>
                <w:vertAlign w:val="superscript"/>
              </w:rPr>
              <w:t>st</w:t>
            </w:r>
            <w:r w:rsidR="00294DBA">
              <w:rPr>
                <w:sz w:val="36"/>
                <w:szCs w:val="36"/>
              </w:rPr>
              <w:t xml:space="preserve"> September</w:t>
            </w:r>
            <w:r w:rsidR="00154083" w:rsidRPr="007B0E29">
              <w:rPr>
                <w:sz w:val="36"/>
                <w:szCs w:val="36"/>
              </w:rPr>
              <w:t xml:space="preserve"> 20</w:t>
            </w:r>
            <w:r w:rsidR="00BE010E" w:rsidRPr="007B0E29">
              <w:rPr>
                <w:sz w:val="36"/>
                <w:szCs w:val="36"/>
              </w:rPr>
              <w:t>2</w:t>
            </w:r>
            <w:r w:rsidR="00B735BF" w:rsidRPr="007B0E29">
              <w:rPr>
                <w:sz w:val="36"/>
                <w:szCs w:val="36"/>
              </w:rPr>
              <w:t>3</w:t>
            </w:r>
          </w:p>
          <w:p w14:paraId="410B0F03" w14:textId="77777777" w:rsidR="00013814" w:rsidRPr="007B0E29" w:rsidRDefault="00013814" w:rsidP="00E00709">
            <w:pPr>
              <w:pStyle w:val="Department"/>
              <w:jc w:val="right"/>
              <w:rPr>
                <w:sz w:val="36"/>
                <w:szCs w:val="36"/>
              </w:rPr>
            </w:pPr>
          </w:p>
          <w:p w14:paraId="604BB690" w14:textId="2646E817" w:rsidR="00013814" w:rsidRPr="007B0E29" w:rsidRDefault="00013814" w:rsidP="00F10CF2">
            <w:pPr>
              <w:pStyle w:val="Department"/>
              <w:jc w:val="right"/>
              <w:rPr>
                <w:sz w:val="36"/>
                <w:szCs w:val="36"/>
              </w:rPr>
            </w:pPr>
            <w:r w:rsidRPr="007B0E29">
              <w:rPr>
                <w:sz w:val="36"/>
                <w:szCs w:val="36"/>
              </w:rPr>
              <w:t xml:space="preserve">Agenda Item </w:t>
            </w:r>
            <w:r w:rsidR="00C26FCA">
              <w:rPr>
                <w:sz w:val="36"/>
                <w:szCs w:val="36"/>
              </w:rPr>
              <w:t>7</w:t>
            </w:r>
          </w:p>
        </w:tc>
      </w:tr>
      <w:tr w:rsidR="00013814" w:rsidRPr="007B0E29" w14:paraId="409B98E1" w14:textId="77777777" w:rsidTr="00E00709">
        <w:trPr>
          <w:gridBefore w:val="1"/>
          <w:wBefore w:w="142" w:type="dxa"/>
          <w:cantSplit/>
          <w:trHeight w:hRule="exact" w:val="660"/>
        </w:trPr>
        <w:tc>
          <w:tcPr>
            <w:tcW w:w="4962" w:type="dxa"/>
            <w:vAlign w:val="center"/>
          </w:tcPr>
          <w:p w14:paraId="5E314068" w14:textId="77777777" w:rsidR="00013814" w:rsidRPr="007B0E29" w:rsidRDefault="00013814" w:rsidP="00E00709">
            <w:pPr>
              <w:pStyle w:val="Reference"/>
            </w:pPr>
            <w:bookmarkStart w:id="0" w:name="PandC"/>
            <w:bookmarkEnd w:id="0"/>
          </w:p>
        </w:tc>
        <w:tc>
          <w:tcPr>
            <w:tcW w:w="4536" w:type="dxa"/>
            <w:vAlign w:val="center"/>
          </w:tcPr>
          <w:p w14:paraId="2280C1E8" w14:textId="77777777" w:rsidR="00013814" w:rsidRPr="007B0E29" w:rsidRDefault="00013814" w:rsidP="00E00709">
            <w:pPr>
              <w:rPr>
                <w:sz w:val="18"/>
              </w:rPr>
            </w:pPr>
          </w:p>
        </w:tc>
      </w:tr>
      <w:tr w:rsidR="00013814" w:rsidRPr="007B0E29" w14:paraId="64AE532E" w14:textId="77777777" w:rsidTr="00E00709">
        <w:trPr>
          <w:gridBefore w:val="1"/>
          <w:wBefore w:w="142" w:type="dxa"/>
          <w:cantSplit/>
          <w:trHeight w:hRule="exact" w:val="520"/>
        </w:trPr>
        <w:tc>
          <w:tcPr>
            <w:tcW w:w="9498" w:type="dxa"/>
            <w:gridSpan w:val="2"/>
            <w:tcBorders>
              <w:top w:val="single" w:sz="18" w:space="0" w:color="auto"/>
              <w:bottom w:val="single" w:sz="4" w:space="0" w:color="auto"/>
            </w:tcBorders>
            <w:vAlign w:val="center"/>
          </w:tcPr>
          <w:p w14:paraId="2C44C109" w14:textId="77777777" w:rsidR="00013814" w:rsidRPr="007B0E29" w:rsidRDefault="00B272FD" w:rsidP="001F602F">
            <w:pPr>
              <w:pStyle w:val="Department"/>
              <w:rPr>
                <w:sz w:val="28"/>
                <w:szCs w:val="28"/>
              </w:rPr>
            </w:pPr>
            <w:r w:rsidRPr="007B0E29">
              <w:rPr>
                <w:sz w:val="28"/>
                <w:szCs w:val="28"/>
              </w:rPr>
              <w:t>Education and Skills</w:t>
            </w:r>
            <w:r w:rsidR="00013814" w:rsidRPr="007B0E29">
              <w:rPr>
                <w:sz w:val="28"/>
                <w:szCs w:val="28"/>
              </w:rPr>
              <w:t xml:space="preserve"> </w:t>
            </w:r>
            <w:r w:rsidR="00013814" w:rsidRPr="007B0E29">
              <w:rPr>
                <w:b w:val="0"/>
                <w:sz w:val="28"/>
                <w:szCs w:val="28"/>
              </w:rPr>
              <w:t xml:space="preserve"> </w:t>
            </w:r>
            <w:bookmarkStart w:id="1" w:name="Service"/>
            <w:bookmarkEnd w:id="1"/>
          </w:p>
        </w:tc>
      </w:tr>
    </w:tbl>
    <w:p w14:paraId="0EB9EE8B" w14:textId="77777777" w:rsidR="00013814" w:rsidRPr="007B0E29" w:rsidRDefault="00013814" w:rsidP="00013814">
      <w:pPr>
        <w:widowControl w:val="0"/>
        <w:jc w:val="center"/>
        <w:rPr>
          <w:b/>
          <w:sz w:val="28"/>
          <w:szCs w:val="28"/>
          <w:lang w:val="en-US"/>
        </w:rPr>
      </w:pPr>
    </w:p>
    <w:p w14:paraId="0E011461" w14:textId="6D250412" w:rsidR="00013814" w:rsidRPr="007B0E29" w:rsidRDefault="00013814" w:rsidP="00013814">
      <w:pPr>
        <w:rPr>
          <w:rFonts w:ascii="Arial" w:hAnsi="Arial" w:cs="Arial"/>
          <w:b/>
          <w:sz w:val="28"/>
          <w:szCs w:val="28"/>
        </w:rPr>
      </w:pPr>
      <w:r w:rsidRPr="007B0E29">
        <w:rPr>
          <w:rFonts w:ascii="Arial" w:hAnsi="Arial" w:cs="Arial"/>
          <w:b/>
          <w:sz w:val="28"/>
          <w:szCs w:val="28"/>
        </w:rPr>
        <w:t xml:space="preserve">Title: </w:t>
      </w:r>
      <w:r w:rsidR="000B6BF3" w:rsidRPr="007B0E29">
        <w:rPr>
          <w:rFonts w:ascii="Arial" w:hAnsi="Arial" w:cs="Arial"/>
          <w:b/>
          <w:sz w:val="28"/>
          <w:szCs w:val="28"/>
        </w:rPr>
        <w:t>Approval of</w:t>
      </w:r>
      <w:r w:rsidR="00E518F9">
        <w:rPr>
          <w:rFonts w:ascii="Arial" w:hAnsi="Arial" w:cs="Arial"/>
          <w:b/>
          <w:sz w:val="28"/>
          <w:szCs w:val="28"/>
        </w:rPr>
        <w:t xml:space="preserve"> </w:t>
      </w:r>
      <w:r w:rsidR="00DA0644">
        <w:rPr>
          <w:rFonts w:ascii="Arial" w:hAnsi="Arial" w:cs="Arial"/>
          <w:b/>
          <w:sz w:val="28"/>
          <w:szCs w:val="28"/>
        </w:rPr>
        <w:t>Update</w:t>
      </w:r>
      <w:r w:rsidR="00E518F9">
        <w:rPr>
          <w:rFonts w:ascii="Arial" w:hAnsi="Arial" w:cs="Arial"/>
          <w:b/>
          <w:sz w:val="28"/>
          <w:szCs w:val="28"/>
        </w:rPr>
        <w:t xml:space="preserve"> to</w:t>
      </w:r>
      <w:r w:rsidR="000B6BF3" w:rsidRPr="007B0E29">
        <w:rPr>
          <w:rFonts w:ascii="Arial" w:hAnsi="Arial" w:cs="Arial"/>
          <w:b/>
          <w:sz w:val="28"/>
          <w:szCs w:val="28"/>
        </w:rPr>
        <w:t xml:space="preserve"> </w:t>
      </w:r>
      <w:r w:rsidR="00D77DC9" w:rsidRPr="007B0E29">
        <w:rPr>
          <w:rFonts w:ascii="Arial" w:hAnsi="Arial" w:cs="Arial"/>
          <w:b/>
          <w:sz w:val="28"/>
          <w:szCs w:val="28"/>
        </w:rPr>
        <w:t>Growth Fund</w:t>
      </w:r>
      <w:r w:rsidR="000B6BF3" w:rsidRPr="007B0E29">
        <w:rPr>
          <w:rFonts w:ascii="Arial" w:hAnsi="Arial" w:cs="Arial"/>
          <w:b/>
          <w:sz w:val="28"/>
          <w:szCs w:val="28"/>
        </w:rPr>
        <w:t xml:space="preserve"> 20</w:t>
      </w:r>
      <w:r w:rsidR="00BE010E" w:rsidRPr="007B0E29">
        <w:rPr>
          <w:rFonts w:ascii="Arial" w:hAnsi="Arial" w:cs="Arial"/>
          <w:b/>
          <w:sz w:val="28"/>
          <w:szCs w:val="28"/>
        </w:rPr>
        <w:t>2</w:t>
      </w:r>
      <w:r w:rsidR="00B735BF" w:rsidRPr="007B0E29">
        <w:rPr>
          <w:rFonts w:ascii="Arial" w:hAnsi="Arial" w:cs="Arial"/>
          <w:b/>
          <w:sz w:val="28"/>
          <w:szCs w:val="28"/>
        </w:rPr>
        <w:t>3</w:t>
      </w:r>
      <w:r w:rsidR="000B6BF3" w:rsidRPr="007B0E29">
        <w:rPr>
          <w:rFonts w:ascii="Arial" w:hAnsi="Arial" w:cs="Arial"/>
          <w:b/>
          <w:sz w:val="28"/>
          <w:szCs w:val="28"/>
        </w:rPr>
        <w:t>/</w:t>
      </w:r>
      <w:r w:rsidR="00D77DC9" w:rsidRPr="007B0E29">
        <w:rPr>
          <w:rFonts w:ascii="Arial" w:hAnsi="Arial" w:cs="Arial"/>
          <w:b/>
          <w:sz w:val="28"/>
          <w:szCs w:val="28"/>
        </w:rPr>
        <w:t>2</w:t>
      </w:r>
      <w:r w:rsidR="00B735BF" w:rsidRPr="007B0E29">
        <w:rPr>
          <w:rFonts w:ascii="Arial" w:hAnsi="Arial" w:cs="Arial"/>
          <w:b/>
          <w:sz w:val="28"/>
          <w:szCs w:val="28"/>
        </w:rPr>
        <w:t>4</w:t>
      </w:r>
      <w:r w:rsidR="00F10CF2" w:rsidRPr="007B0E29">
        <w:rPr>
          <w:rFonts w:ascii="Arial" w:hAnsi="Arial" w:cs="Arial"/>
          <w:b/>
          <w:sz w:val="28"/>
          <w:szCs w:val="28"/>
        </w:rPr>
        <w:t xml:space="preserve"> </w:t>
      </w:r>
    </w:p>
    <w:p w14:paraId="5A778476" w14:textId="77777777" w:rsidR="00013814" w:rsidRPr="007B0E29" w:rsidRDefault="00013814" w:rsidP="00013814">
      <w:pPr>
        <w:rPr>
          <w:rFonts w:ascii="Arial" w:hAnsi="Arial" w:cs="Arial"/>
          <w:b/>
        </w:rPr>
      </w:pPr>
      <w:r w:rsidRPr="007B0E29">
        <w:rPr>
          <w:rFonts w:ascii="Arial" w:hAnsi="Arial" w:cs="Arial"/>
          <w:b/>
        </w:rPr>
        <w:t>Recommendation</w:t>
      </w:r>
    </w:p>
    <w:p w14:paraId="362177B0" w14:textId="77777777" w:rsidR="000B6BF3" w:rsidRPr="007B0E29" w:rsidRDefault="00013814" w:rsidP="000B6BF3">
      <w:pPr>
        <w:rPr>
          <w:rFonts w:ascii="Arial" w:hAnsi="Arial" w:cs="Arial"/>
        </w:rPr>
      </w:pPr>
      <w:r w:rsidRPr="007B0E29">
        <w:rPr>
          <w:rFonts w:ascii="Arial" w:hAnsi="Arial" w:cs="Arial"/>
        </w:rPr>
        <w:t xml:space="preserve">This item is for the School Forum </w:t>
      </w:r>
      <w:r w:rsidR="00BE49EF" w:rsidRPr="007B0E29">
        <w:rPr>
          <w:rFonts w:ascii="Arial" w:hAnsi="Arial" w:cs="Arial"/>
        </w:rPr>
        <w:t>to approve:</w:t>
      </w:r>
    </w:p>
    <w:p w14:paraId="3CF96617" w14:textId="19C84069" w:rsidR="009B209F" w:rsidRPr="007B0E29" w:rsidRDefault="009B209F" w:rsidP="00F10CF2">
      <w:pPr>
        <w:numPr>
          <w:ilvl w:val="0"/>
          <w:numId w:val="3"/>
        </w:numPr>
        <w:rPr>
          <w:rFonts w:ascii="Arial" w:hAnsi="Arial" w:cs="Arial"/>
          <w:b/>
        </w:rPr>
      </w:pPr>
      <w:r w:rsidRPr="007B0E29">
        <w:rPr>
          <w:rFonts w:ascii="Arial" w:hAnsi="Arial" w:cs="Arial"/>
          <w:b/>
        </w:rPr>
        <w:t xml:space="preserve">The Schools Forum should approve the </w:t>
      </w:r>
      <w:r w:rsidR="00DA0644">
        <w:rPr>
          <w:rFonts w:ascii="Arial" w:hAnsi="Arial" w:cs="Arial"/>
          <w:b/>
        </w:rPr>
        <w:t>updated</w:t>
      </w:r>
      <w:r w:rsidRPr="007B0E29">
        <w:rPr>
          <w:rFonts w:ascii="Arial" w:hAnsi="Arial" w:cs="Arial"/>
          <w:b/>
        </w:rPr>
        <w:t xml:space="preserve"> </w:t>
      </w:r>
      <w:r w:rsidR="00220FE1" w:rsidRPr="007B0E29">
        <w:rPr>
          <w:rFonts w:ascii="Arial" w:hAnsi="Arial" w:cs="Arial"/>
          <w:b/>
        </w:rPr>
        <w:t>value and</w:t>
      </w:r>
      <w:r w:rsidRPr="007B0E29">
        <w:rPr>
          <w:rFonts w:ascii="Arial" w:hAnsi="Arial" w:cs="Arial"/>
          <w:b/>
        </w:rPr>
        <w:t xml:space="preserve"> operation of the </w:t>
      </w:r>
      <w:r w:rsidR="005221A4" w:rsidRPr="007B0E29">
        <w:rPr>
          <w:rFonts w:ascii="Arial" w:hAnsi="Arial" w:cs="Arial"/>
          <w:b/>
        </w:rPr>
        <w:t>20</w:t>
      </w:r>
      <w:r w:rsidR="00E666EA" w:rsidRPr="007B0E29">
        <w:rPr>
          <w:rFonts w:ascii="Arial" w:hAnsi="Arial" w:cs="Arial"/>
          <w:b/>
        </w:rPr>
        <w:t>2</w:t>
      </w:r>
      <w:r w:rsidR="00DA0644">
        <w:rPr>
          <w:rFonts w:ascii="Arial" w:hAnsi="Arial" w:cs="Arial"/>
          <w:b/>
        </w:rPr>
        <w:t>3</w:t>
      </w:r>
      <w:r w:rsidR="005221A4" w:rsidRPr="007B0E29">
        <w:rPr>
          <w:rFonts w:ascii="Arial" w:hAnsi="Arial" w:cs="Arial"/>
          <w:b/>
        </w:rPr>
        <w:t>/2</w:t>
      </w:r>
      <w:r w:rsidR="00DA0644">
        <w:rPr>
          <w:rFonts w:ascii="Arial" w:hAnsi="Arial" w:cs="Arial"/>
          <w:b/>
        </w:rPr>
        <w:t>4</w:t>
      </w:r>
      <w:r w:rsidR="00220FE1" w:rsidRPr="007B0E29">
        <w:rPr>
          <w:rFonts w:ascii="Arial" w:hAnsi="Arial" w:cs="Arial"/>
          <w:b/>
        </w:rPr>
        <w:t xml:space="preserve"> </w:t>
      </w:r>
      <w:r w:rsidRPr="007B0E29">
        <w:rPr>
          <w:rFonts w:ascii="Arial" w:hAnsi="Arial" w:cs="Arial"/>
          <w:b/>
        </w:rPr>
        <w:t>growth fund as set out in</w:t>
      </w:r>
      <w:r w:rsidR="00845878" w:rsidRPr="007B0E29">
        <w:rPr>
          <w:rFonts w:ascii="Arial" w:hAnsi="Arial" w:cs="Arial"/>
          <w:b/>
        </w:rPr>
        <w:t xml:space="preserve"> this report and attached appendix.</w:t>
      </w:r>
    </w:p>
    <w:p w14:paraId="46CE6150" w14:textId="77777777" w:rsidR="00013814" w:rsidRPr="007B0E29" w:rsidRDefault="00013814" w:rsidP="00BE49EF">
      <w:pPr>
        <w:ind w:firstLine="709"/>
        <w:rPr>
          <w:rFonts w:ascii="Arial" w:hAnsi="Arial" w:cs="Arial"/>
        </w:rPr>
      </w:pPr>
      <w:r w:rsidRPr="007B0E29">
        <w:rPr>
          <w:rFonts w:ascii="Arial" w:hAnsi="Arial" w:cs="Arial"/>
          <w:b/>
        </w:rPr>
        <w:t xml:space="preserve">Voting: </w:t>
      </w:r>
      <w:r w:rsidR="00FC213A" w:rsidRPr="007B0E29">
        <w:rPr>
          <w:rFonts w:ascii="Arial" w:hAnsi="Arial" w:cs="Arial"/>
        </w:rPr>
        <w:t>All</w:t>
      </w:r>
      <w:r w:rsidR="00416F96" w:rsidRPr="007B0E29">
        <w:rPr>
          <w:rFonts w:ascii="Arial" w:hAnsi="Arial" w:cs="Arial"/>
        </w:rPr>
        <w:t xml:space="preserve"> Members</w:t>
      </w:r>
    </w:p>
    <w:p w14:paraId="7678158C" w14:textId="77777777" w:rsidR="0056684D" w:rsidRPr="007B0E29" w:rsidRDefault="004D0BD3" w:rsidP="004D0BD3">
      <w:pPr>
        <w:ind w:right="-613"/>
        <w:rPr>
          <w:rFonts w:ascii="Arial" w:hAnsi="Arial" w:cs="Arial"/>
        </w:rPr>
      </w:pPr>
      <w:r w:rsidRPr="007B0E29">
        <w:rPr>
          <w:rFonts w:ascii="Arial" w:hAnsi="Arial" w:cs="Arial"/>
          <w:b/>
        </w:rPr>
        <w:t>_____________________________________________________________________________</w:t>
      </w:r>
    </w:p>
    <w:p w14:paraId="77DF93BE" w14:textId="77777777" w:rsidR="00845878" w:rsidRPr="007B0E29" w:rsidRDefault="00845878" w:rsidP="00423C82">
      <w:pPr>
        <w:pStyle w:val="Heading2"/>
      </w:pPr>
      <w:r w:rsidRPr="007B0E29">
        <w:t>Executive Summary</w:t>
      </w:r>
    </w:p>
    <w:p w14:paraId="5733D1D7" w14:textId="16EDC4A9" w:rsidR="008E37EC" w:rsidRPr="007B0E29" w:rsidRDefault="008E37EC" w:rsidP="00A17C07">
      <w:pPr>
        <w:pStyle w:val="Heading3"/>
      </w:pPr>
      <w:r w:rsidRPr="007B0E29">
        <w:t xml:space="preserve">The Schools Forum are required to approve the </w:t>
      </w:r>
      <w:r w:rsidR="00DA0644">
        <w:t>updated operation &amp; subsequent</w:t>
      </w:r>
      <w:r w:rsidR="00845878" w:rsidRPr="007B0E29">
        <w:t xml:space="preserve"> </w:t>
      </w:r>
      <w:r w:rsidRPr="007B0E29">
        <w:t xml:space="preserve">level of budget </w:t>
      </w:r>
      <w:r w:rsidR="00845878" w:rsidRPr="007B0E29">
        <w:t xml:space="preserve">for the </w:t>
      </w:r>
      <w:r w:rsidR="00DA0644">
        <w:t xml:space="preserve">2023/24 </w:t>
      </w:r>
      <w:r w:rsidR="00845878" w:rsidRPr="007B0E29">
        <w:t>Growth Fund.</w:t>
      </w:r>
    </w:p>
    <w:p w14:paraId="7A05FBA5" w14:textId="5A8F7C59" w:rsidR="000F2898" w:rsidRPr="007B0E29" w:rsidRDefault="00680091" w:rsidP="00680091">
      <w:pPr>
        <w:pStyle w:val="Heading3"/>
      </w:pPr>
      <w:r w:rsidRPr="007B0E29">
        <w:t>There is a</w:t>
      </w:r>
      <w:r w:rsidR="00DA0644">
        <w:t xml:space="preserve">n additional cost </w:t>
      </w:r>
      <w:r w:rsidR="00DA0644" w:rsidRPr="00A015CF">
        <w:t>of</w:t>
      </w:r>
      <w:r w:rsidRPr="00A015CF">
        <w:t xml:space="preserve"> </w:t>
      </w:r>
      <w:r w:rsidR="000F2898" w:rsidRPr="00A015CF">
        <w:t>£</w:t>
      </w:r>
      <w:r w:rsidR="00A015CF" w:rsidRPr="00A015CF">
        <w:t>294</w:t>
      </w:r>
      <w:r w:rsidR="00AC1C24" w:rsidRPr="00A015CF">
        <w:t>k</w:t>
      </w:r>
      <w:r w:rsidR="000F2898" w:rsidRPr="007B0E29">
        <w:t xml:space="preserve"> </w:t>
      </w:r>
      <w:r w:rsidR="00DA0644">
        <w:t>compared to what was approved at the January 2023 meeting</w:t>
      </w:r>
      <w:r w:rsidR="000F2898" w:rsidRPr="007B0E29">
        <w:t>.</w:t>
      </w:r>
    </w:p>
    <w:p w14:paraId="0E362FD8" w14:textId="77777777" w:rsidR="00692F6F" w:rsidRPr="007B0E29" w:rsidRDefault="00692F6F" w:rsidP="00423C82">
      <w:pPr>
        <w:pStyle w:val="Heading2"/>
      </w:pPr>
      <w:r w:rsidRPr="007B0E29">
        <w:t>Background</w:t>
      </w:r>
    </w:p>
    <w:p w14:paraId="4FD63D25" w14:textId="77777777" w:rsidR="0008132B" w:rsidRPr="007B0E29" w:rsidRDefault="00423C82" w:rsidP="0008132B">
      <w:pPr>
        <w:pStyle w:val="Heading3"/>
      </w:pPr>
      <w:r w:rsidRPr="007B0E29">
        <w:t xml:space="preserve">The Growth Fund is a </w:t>
      </w:r>
      <w:r w:rsidR="00286400" w:rsidRPr="007B0E29">
        <w:t>portion</w:t>
      </w:r>
      <w:r w:rsidRPr="007B0E29">
        <w:t xml:space="preserve"> of the D</w:t>
      </w:r>
      <w:r w:rsidR="00286400" w:rsidRPr="007B0E29">
        <w:t xml:space="preserve">edicated </w:t>
      </w:r>
      <w:r w:rsidRPr="007B0E29">
        <w:t>S</w:t>
      </w:r>
      <w:r w:rsidR="00286400" w:rsidRPr="007B0E29">
        <w:t xml:space="preserve">chools </w:t>
      </w:r>
      <w:r w:rsidRPr="007B0E29">
        <w:t>G</w:t>
      </w:r>
      <w:r w:rsidR="00286400" w:rsidRPr="007B0E29">
        <w:t>rant (DSG)</w:t>
      </w:r>
      <w:r w:rsidRPr="007B0E29">
        <w:t xml:space="preserve"> Schools Block</w:t>
      </w:r>
      <w:r w:rsidR="003653ED" w:rsidRPr="007B0E29">
        <w:t xml:space="preserve"> which</w:t>
      </w:r>
      <w:r w:rsidRPr="007B0E29">
        <w:t xml:space="preserve"> </w:t>
      </w:r>
      <w:r w:rsidR="003653ED" w:rsidRPr="007B0E29">
        <w:t xml:space="preserve">enables local authorities </w:t>
      </w:r>
      <w:r w:rsidR="00286400" w:rsidRPr="007B0E29">
        <w:t xml:space="preserve">(LAs) </w:t>
      </w:r>
      <w:r w:rsidR="003653ED" w:rsidRPr="007B0E29">
        <w:t>to support schools with significant in-year p</w:t>
      </w:r>
      <w:r w:rsidR="007D1544" w:rsidRPr="007B0E29">
        <w:t>upil growth</w:t>
      </w:r>
      <w:r w:rsidR="003653ED" w:rsidRPr="007B0E29">
        <w:t xml:space="preserve"> which is not otherwise immediately recognised by the lagged funding system.</w:t>
      </w:r>
    </w:p>
    <w:p w14:paraId="68F49FD0" w14:textId="77777777" w:rsidR="0008132B" w:rsidRPr="007B0E29" w:rsidRDefault="0008132B" w:rsidP="0008132B">
      <w:pPr>
        <w:pStyle w:val="Heading3"/>
      </w:pPr>
      <w:r w:rsidRPr="007B0E29">
        <w:t>In Coventry the Schools Forum have chosen to use the Growth Fund to support schools to:</w:t>
      </w:r>
    </w:p>
    <w:p w14:paraId="0BA3D392" w14:textId="77777777" w:rsidR="0008132B" w:rsidRPr="007B0E29" w:rsidRDefault="0008132B" w:rsidP="00153B8D">
      <w:pPr>
        <w:pStyle w:val="Heading5"/>
      </w:pPr>
      <w:r w:rsidRPr="007B0E29">
        <w:t>Provide additional classes needed to meet the infant class size regulation. (i.e. Class Size funding)</w:t>
      </w:r>
    </w:p>
    <w:p w14:paraId="26F835D2" w14:textId="77777777" w:rsidR="0008132B" w:rsidRPr="007B0E29" w:rsidRDefault="0008132B" w:rsidP="00153B8D">
      <w:pPr>
        <w:pStyle w:val="Heading5"/>
      </w:pPr>
      <w:r w:rsidRPr="007B0E29">
        <w:t>Provide additional classes in agreement with the LA to meet pre-16 basic need growth. (i.e. Increasing Forms of Entry &amp; Secondary Growth)</w:t>
      </w:r>
    </w:p>
    <w:p w14:paraId="1B359275" w14:textId="77777777" w:rsidR="0008132B" w:rsidRPr="007B0E29" w:rsidRDefault="0008132B" w:rsidP="0008132B">
      <w:pPr>
        <w:numPr>
          <w:ilvl w:val="0"/>
          <w:numId w:val="3"/>
        </w:numPr>
        <w:spacing w:after="120"/>
        <w:ind w:left="1701" w:hanging="357"/>
        <w:rPr>
          <w:rFonts w:ascii="Arial" w:hAnsi="Arial" w:cs="Arial"/>
        </w:rPr>
      </w:pPr>
      <w:r w:rsidRPr="007B0E29">
        <w:rPr>
          <w:rFonts w:ascii="Arial" w:hAnsi="Arial" w:cs="Arial"/>
        </w:rPr>
        <w:t>Take significant numbers of new pupils outside the usual admissions window process (i.e. In-year Admissions).</w:t>
      </w:r>
    </w:p>
    <w:p w14:paraId="71404BD2" w14:textId="3D4B234D" w:rsidR="0008132B" w:rsidRPr="007B0E29" w:rsidRDefault="0008132B" w:rsidP="007A41CD">
      <w:pPr>
        <w:pStyle w:val="Heading5"/>
      </w:pPr>
      <w:r w:rsidRPr="007B0E29">
        <w:lastRenderedPageBreak/>
        <w:t>Statutorily the Growth Fund also funds schools that meet the criteria of a ‘growing’ school and subsequently their funding allocations are calculated based on estimated pupil numbers</w:t>
      </w:r>
      <w:r w:rsidR="007A41CD" w:rsidRPr="007B0E29">
        <w:t xml:space="preserve"> (</w:t>
      </w:r>
      <w:r w:rsidR="00B04C2E" w:rsidRPr="007B0E29">
        <w:t>i.e.,</w:t>
      </w:r>
      <w:r w:rsidR="007A41CD" w:rsidRPr="007B0E29">
        <w:t xml:space="preserve"> Implicit Growth)</w:t>
      </w:r>
      <w:r w:rsidRPr="007B0E29">
        <w:t xml:space="preserve">. </w:t>
      </w:r>
    </w:p>
    <w:p w14:paraId="2AB224B5" w14:textId="77777777" w:rsidR="00A015CF" w:rsidRDefault="00DA0644" w:rsidP="00267DBF">
      <w:pPr>
        <w:pStyle w:val="Heading3"/>
        <w:jc w:val="left"/>
      </w:pPr>
      <w:r>
        <w:t>The Schools Forum are required on an annual basis to approve the proposed level of budget for the Growth Fund and the operation of that fund. The Schools Forum granted approval of a surplus budget of £900k at the January 2023 meeting.</w:t>
      </w:r>
      <w:r w:rsidR="00CE1FC8">
        <w:t xml:space="preserve"> </w:t>
      </w:r>
    </w:p>
    <w:p w14:paraId="6BAF116B" w14:textId="2EEE5DCC" w:rsidR="0008132B" w:rsidRDefault="00A015CF" w:rsidP="00A015CF">
      <w:pPr>
        <w:pStyle w:val="Heading3"/>
      </w:pPr>
      <w:r>
        <w:t xml:space="preserve">This surplus budget was all used in order to fund the overspend on the school funding formula. </w:t>
      </w:r>
    </w:p>
    <w:p w14:paraId="2DC6D225" w14:textId="706DD984" w:rsidR="00584486" w:rsidRPr="00C62588" w:rsidRDefault="00584486" w:rsidP="00DA0644">
      <w:pPr>
        <w:pStyle w:val="Heading3"/>
      </w:pPr>
      <w:r w:rsidRPr="00C62588">
        <w:t>Coventry is experiencing a larger than normal level of in-year admissions which is causing a net increase in the number of pupils attending Coventry schools. This is putting pressure on sufficiency levels across all year groups as surplus places are being utilised.</w:t>
      </w:r>
    </w:p>
    <w:p w14:paraId="3A5FFB7F" w14:textId="29E9DBC3" w:rsidR="00584486" w:rsidRPr="00C62588" w:rsidRDefault="00584486" w:rsidP="00DA0644">
      <w:pPr>
        <w:pStyle w:val="Heading3"/>
      </w:pPr>
      <w:r w:rsidRPr="00C62588">
        <w:t xml:space="preserve">The largest net increase in pupil numbers was last academic year (2022-2023). A strategy for how to ensure sufficiency of places is being developed in partnership with Coventry schools. As the growth is due to in-year and not increasing birth rate, temporary bulge classes will be utilised to address the issue. </w:t>
      </w:r>
    </w:p>
    <w:tbl>
      <w:tblPr>
        <w:tblW w:w="5000" w:type="pct"/>
        <w:tblInd w:w="-10" w:type="dxa"/>
        <w:tblLayout w:type="fixed"/>
        <w:tblCellMar>
          <w:left w:w="0" w:type="dxa"/>
          <w:right w:w="0" w:type="dxa"/>
        </w:tblCellMar>
        <w:tblLook w:val="04A0" w:firstRow="1" w:lastRow="0" w:firstColumn="1" w:lastColumn="0" w:noHBand="0" w:noVBand="1"/>
      </w:tblPr>
      <w:tblGrid>
        <w:gridCol w:w="1484"/>
        <w:gridCol w:w="636"/>
        <w:gridCol w:w="566"/>
        <w:gridCol w:w="562"/>
        <w:gridCol w:w="560"/>
        <w:gridCol w:w="560"/>
        <w:gridCol w:w="551"/>
        <w:gridCol w:w="564"/>
        <w:gridCol w:w="850"/>
        <w:gridCol w:w="1605"/>
        <w:gridCol w:w="1068"/>
      </w:tblGrid>
      <w:tr w:rsidR="00A015CF" w:rsidRPr="00584486" w14:paraId="786D21C6" w14:textId="77777777" w:rsidTr="00A015CF">
        <w:trPr>
          <w:trHeight w:val="1099"/>
        </w:trPr>
        <w:tc>
          <w:tcPr>
            <w:tcW w:w="824"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B4E8A7C"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Net Cohort Growth</w:t>
            </w:r>
          </w:p>
        </w:tc>
        <w:tc>
          <w:tcPr>
            <w:tcW w:w="353"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F2382A5" w14:textId="062B98C4" w:rsidR="00584486" w:rsidRPr="00584486" w:rsidRDefault="00584486">
            <w:pPr>
              <w:jc w:val="center"/>
              <w:rPr>
                <w:b/>
                <w:bCs/>
                <w:color w:val="000000"/>
                <w:sz w:val="20"/>
                <w:szCs w:val="20"/>
                <w:lang w:eastAsia="en-GB"/>
              </w:rPr>
            </w:pPr>
            <w:r w:rsidRPr="00584486">
              <w:rPr>
                <w:b/>
                <w:bCs/>
                <w:color w:val="000000"/>
                <w:sz w:val="20"/>
                <w:szCs w:val="20"/>
                <w:lang w:eastAsia="en-GB"/>
              </w:rPr>
              <w:t>R</w:t>
            </w:r>
          </w:p>
        </w:tc>
        <w:tc>
          <w:tcPr>
            <w:tcW w:w="314"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057FEB6" w14:textId="0B4CCBEF" w:rsidR="00584486" w:rsidRPr="00584486" w:rsidRDefault="00584486">
            <w:pPr>
              <w:jc w:val="center"/>
              <w:rPr>
                <w:b/>
                <w:bCs/>
                <w:color w:val="000000"/>
                <w:sz w:val="20"/>
                <w:szCs w:val="20"/>
                <w:lang w:eastAsia="en-GB"/>
              </w:rPr>
            </w:pPr>
            <w:r>
              <w:rPr>
                <w:b/>
                <w:bCs/>
                <w:color w:val="000000"/>
                <w:sz w:val="20"/>
                <w:szCs w:val="20"/>
                <w:lang w:eastAsia="en-GB"/>
              </w:rPr>
              <w:t>Y</w:t>
            </w:r>
            <w:r w:rsidRPr="00584486">
              <w:rPr>
                <w:b/>
                <w:bCs/>
                <w:color w:val="000000"/>
                <w:sz w:val="20"/>
                <w:szCs w:val="20"/>
                <w:lang w:eastAsia="en-GB"/>
              </w:rPr>
              <w:t>r 1</w:t>
            </w:r>
          </w:p>
        </w:tc>
        <w:tc>
          <w:tcPr>
            <w:tcW w:w="312"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AD34EE2" w14:textId="3510576E" w:rsidR="00584486" w:rsidRPr="00584486" w:rsidRDefault="00584486">
            <w:pPr>
              <w:jc w:val="center"/>
              <w:rPr>
                <w:b/>
                <w:bCs/>
                <w:color w:val="000000"/>
                <w:sz w:val="20"/>
                <w:szCs w:val="20"/>
                <w:lang w:eastAsia="en-GB"/>
              </w:rPr>
            </w:pPr>
            <w:r w:rsidRPr="00584486">
              <w:rPr>
                <w:b/>
                <w:bCs/>
                <w:color w:val="000000"/>
                <w:sz w:val="20"/>
                <w:szCs w:val="20"/>
                <w:lang w:eastAsia="en-GB"/>
              </w:rPr>
              <w:t>Yr 2</w:t>
            </w:r>
          </w:p>
        </w:tc>
        <w:tc>
          <w:tcPr>
            <w:tcW w:w="311"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785E182" w14:textId="724A1C99" w:rsidR="00584486" w:rsidRPr="00584486" w:rsidRDefault="00584486">
            <w:pPr>
              <w:jc w:val="center"/>
              <w:rPr>
                <w:b/>
                <w:bCs/>
                <w:color w:val="000000"/>
                <w:sz w:val="20"/>
                <w:szCs w:val="20"/>
                <w:lang w:eastAsia="en-GB"/>
              </w:rPr>
            </w:pPr>
            <w:r w:rsidRPr="00584486">
              <w:rPr>
                <w:b/>
                <w:bCs/>
                <w:color w:val="000000"/>
                <w:sz w:val="20"/>
                <w:szCs w:val="20"/>
                <w:lang w:eastAsia="en-GB"/>
              </w:rPr>
              <w:t>Yr 3</w:t>
            </w:r>
          </w:p>
        </w:tc>
        <w:tc>
          <w:tcPr>
            <w:tcW w:w="311"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62914EA" w14:textId="236D23E7" w:rsidR="00584486" w:rsidRPr="00584486" w:rsidRDefault="00584486">
            <w:pPr>
              <w:jc w:val="center"/>
              <w:rPr>
                <w:b/>
                <w:bCs/>
                <w:color w:val="000000"/>
                <w:sz w:val="20"/>
                <w:szCs w:val="20"/>
                <w:lang w:eastAsia="en-GB"/>
              </w:rPr>
            </w:pPr>
            <w:r w:rsidRPr="00584486">
              <w:rPr>
                <w:b/>
                <w:bCs/>
                <w:color w:val="000000"/>
                <w:sz w:val="20"/>
                <w:szCs w:val="20"/>
                <w:lang w:eastAsia="en-GB"/>
              </w:rPr>
              <w:t>Yr 4</w:t>
            </w:r>
          </w:p>
        </w:tc>
        <w:tc>
          <w:tcPr>
            <w:tcW w:w="306"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11422F0" w14:textId="061B4B5A" w:rsidR="00584486" w:rsidRPr="00584486" w:rsidRDefault="00584486">
            <w:pPr>
              <w:jc w:val="center"/>
              <w:rPr>
                <w:b/>
                <w:bCs/>
                <w:color w:val="000000"/>
                <w:sz w:val="20"/>
                <w:szCs w:val="20"/>
                <w:lang w:eastAsia="en-GB"/>
              </w:rPr>
            </w:pPr>
            <w:r w:rsidRPr="00584486">
              <w:rPr>
                <w:b/>
                <w:bCs/>
                <w:color w:val="000000"/>
                <w:sz w:val="20"/>
                <w:szCs w:val="20"/>
                <w:lang w:eastAsia="en-GB"/>
              </w:rPr>
              <w:t>Yr 5</w:t>
            </w:r>
          </w:p>
        </w:tc>
        <w:tc>
          <w:tcPr>
            <w:tcW w:w="313"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C8D0111" w14:textId="3F190A6C" w:rsidR="00584486" w:rsidRPr="00584486" w:rsidRDefault="00584486">
            <w:pPr>
              <w:jc w:val="center"/>
              <w:rPr>
                <w:b/>
                <w:bCs/>
                <w:color w:val="000000"/>
                <w:sz w:val="20"/>
                <w:szCs w:val="20"/>
                <w:lang w:eastAsia="en-GB"/>
              </w:rPr>
            </w:pPr>
            <w:r w:rsidRPr="00584486">
              <w:rPr>
                <w:b/>
                <w:bCs/>
                <w:color w:val="000000"/>
                <w:sz w:val="20"/>
                <w:szCs w:val="20"/>
                <w:lang w:eastAsia="en-GB"/>
              </w:rPr>
              <w:t>Yr 6</w:t>
            </w:r>
          </w:p>
        </w:tc>
        <w:tc>
          <w:tcPr>
            <w:tcW w:w="472" w:type="pct"/>
            <w:tcBorders>
              <w:top w:val="nil"/>
              <w:left w:val="nil"/>
              <w:bottom w:val="nil"/>
              <w:right w:val="single" w:sz="8" w:space="0" w:color="auto"/>
            </w:tcBorders>
            <w:noWrap/>
            <w:tcMar>
              <w:top w:w="0" w:type="dxa"/>
              <w:left w:w="108" w:type="dxa"/>
              <w:bottom w:w="0" w:type="dxa"/>
              <w:right w:w="108" w:type="dxa"/>
            </w:tcMar>
            <w:vAlign w:val="center"/>
            <w:hideMark/>
          </w:tcPr>
          <w:p w14:paraId="586EC5A3"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Total Cohort Growth</w:t>
            </w:r>
          </w:p>
        </w:tc>
        <w:tc>
          <w:tcPr>
            <w:tcW w:w="891" w:type="pct"/>
            <w:tcBorders>
              <w:top w:val="nil"/>
              <w:left w:val="nil"/>
              <w:bottom w:val="nil"/>
              <w:right w:val="single" w:sz="8" w:space="0" w:color="auto"/>
            </w:tcBorders>
            <w:noWrap/>
            <w:tcMar>
              <w:top w:w="0" w:type="dxa"/>
              <w:left w:w="108" w:type="dxa"/>
              <w:bottom w:w="0" w:type="dxa"/>
              <w:right w:w="108" w:type="dxa"/>
            </w:tcMar>
            <w:vAlign w:val="center"/>
            <w:hideMark/>
          </w:tcPr>
          <w:p w14:paraId="2CA0DD9A"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Average Growth for each year group</w:t>
            </w:r>
          </w:p>
        </w:tc>
        <w:tc>
          <w:tcPr>
            <w:tcW w:w="593" w:type="pct"/>
            <w:tcBorders>
              <w:top w:val="nil"/>
              <w:left w:val="nil"/>
              <w:bottom w:val="nil"/>
              <w:right w:val="single" w:sz="8" w:space="0" w:color="auto"/>
            </w:tcBorders>
            <w:noWrap/>
            <w:tcMar>
              <w:top w:w="0" w:type="dxa"/>
              <w:left w:w="108" w:type="dxa"/>
              <w:bottom w:w="0" w:type="dxa"/>
              <w:right w:w="108" w:type="dxa"/>
            </w:tcMar>
            <w:vAlign w:val="center"/>
            <w:hideMark/>
          </w:tcPr>
          <w:p w14:paraId="32621930"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Number of Extra Classes</w:t>
            </w:r>
          </w:p>
        </w:tc>
      </w:tr>
      <w:tr w:rsidR="00A015CF" w:rsidRPr="00584486" w14:paraId="52B4C60D" w14:textId="77777777" w:rsidTr="00A015CF">
        <w:trPr>
          <w:trHeight w:val="277"/>
        </w:trPr>
        <w:tc>
          <w:tcPr>
            <w:tcW w:w="82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B592E2"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01/09/2019 - 31/08/2020</w:t>
            </w:r>
          </w:p>
        </w:tc>
        <w:tc>
          <w:tcPr>
            <w:tcW w:w="353" w:type="pct"/>
            <w:tcBorders>
              <w:top w:val="nil"/>
              <w:left w:val="nil"/>
              <w:bottom w:val="single" w:sz="8" w:space="0" w:color="auto"/>
              <w:right w:val="single" w:sz="8" w:space="0" w:color="auto"/>
            </w:tcBorders>
            <w:shd w:val="clear" w:color="auto" w:fill="E8E583"/>
            <w:noWrap/>
            <w:tcMar>
              <w:top w:w="0" w:type="dxa"/>
              <w:left w:w="108" w:type="dxa"/>
              <w:bottom w:w="0" w:type="dxa"/>
              <w:right w:w="108" w:type="dxa"/>
            </w:tcMar>
            <w:vAlign w:val="center"/>
            <w:hideMark/>
          </w:tcPr>
          <w:p w14:paraId="09D09596"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86</w:t>
            </w:r>
          </w:p>
        </w:tc>
        <w:tc>
          <w:tcPr>
            <w:tcW w:w="314" w:type="pct"/>
            <w:tcBorders>
              <w:top w:val="nil"/>
              <w:left w:val="nil"/>
              <w:bottom w:val="single" w:sz="8" w:space="0" w:color="auto"/>
              <w:right w:val="single" w:sz="8" w:space="0" w:color="auto"/>
            </w:tcBorders>
            <w:shd w:val="clear" w:color="auto" w:fill="D0DE82"/>
            <w:noWrap/>
            <w:tcMar>
              <w:top w:w="0" w:type="dxa"/>
              <w:left w:w="108" w:type="dxa"/>
              <w:bottom w:w="0" w:type="dxa"/>
              <w:right w:w="108" w:type="dxa"/>
            </w:tcMar>
            <w:vAlign w:val="center"/>
            <w:hideMark/>
          </w:tcPr>
          <w:p w14:paraId="220758C9"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103</w:t>
            </w:r>
          </w:p>
        </w:tc>
        <w:tc>
          <w:tcPr>
            <w:tcW w:w="312" w:type="pct"/>
            <w:tcBorders>
              <w:top w:val="nil"/>
              <w:left w:val="nil"/>
              <w:bottom w:val="single" w:sz="8" w:space="0" w:color="auto"/>
              <w:right w:val="single" w:sz="8" w:space="0" w:color="auto"/>
            </w:tcBorders>
            <w:shd w:val="clear" w:color="auto" w:fill="FCB579"/>
            <w:noWrap/>
            <w:tcMar>
              <w:top w:w="0" w:type="dxa"/>
              <w:left w:w="108" w:type="dxa"/>
              <w:bottom w:w="0" w:type="dxa"/>
              <w:right w:w="108" w:type="dxa"/>
            </w:tcMar>
            <w:vAlign w:val="center"/>
            <w:hideMark/>
          </w:tcPr>
          <w:p w14:paraId="0EE5E0D4"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16</w:t>
            </w:r>
          </w:p>
        </w:tc>
        <w:tc>
          <w:tcPr>
            <w:tcW w:w="311" w:type="pct"/>
            <w:tcBorders>
              <w:top w:val="nil"/>
              <w:left w:val="nil"/>
              <w:bottom w:val="single" w:sz="8" w:space="0" w:color="auto"/>
              <w:right w:val="single" w:sz="8" w:space="0" w:color="auto"/>
            </w:tcBorders>
            <w:shd w:val="clear" w:color="auto" w:fill="FA9F75"/>
            <w:noWrap/>
            <w:tcMar>
              <w:top w:w="0" w:type="dxa"/>
              <w:left w:w="108" w:type="dxa"/>
              <w:bottom w:w="0" w:type="dxa"/>
              <w:right w:w="108" w:type="dxa"/>
            </w:tcMar>
            <w:vAlign w:val="center"/>
            <w:hideMark/>
          </w:tcPr>
          <w:p w14:paraId="23EED546"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-6</w:t>
            </w:r>
          </w:p>
        </w:tc>
        <w:tc>
          <w:tcPr>
            <w:tcW w:w="311" w:type="pct"/>
            <w:tcBorders>
              <w:top w:val="nil"/>
              <w:left w:val="nil"/>
              <w:bottom w:val="single" w:sz="8" w:space="0" w:color="auto"/>
              <w:right w:val="single" w:sz="8" w:space="0" w:color="auto"/>
            </w:tcBorders>
            <w:shd w:val="clear" w:color="auto" w:fill="F8696B"/>
            <w:noWrap/>
            <w:tcMar>
              <w:top w:w="0" w:type="dxa"/>
              <w:left w:w="108" w:type="dxa"/>
              <w:bottom w:w="0" w:type="dxa"/>
              <w:right w:w="108" w:type="dxa"/>
            </w:tcMar>
            <w:vAlign w:val="center"/>
            <w:hideMark/>
          </w:tcPr>
          <w:p w14:paraId="1C789102"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-59</w:t>
            </w:r>
          </w:p>
        </w:tc>
        <w:tc>
          <w:tcPr>
            <w:tcW w:w="306" w:type="pct"/>
            <w:tcBorders>
              <w:top w:val="nil"/>
              <w:left w:val="nil"/>
              <w:bottom w:val="single" w:sz="8" w:space="0" w:color="auto"/>
              <w:right w:val="single" w:sz="8" w:space="0" w:color="auto"/>
            </w:tcBorders>
            <w:shd w:val="clear" w:color="auto" w:fill="FBAA77"/>
            <w:noWrap/>
            <w:tcMar>
              <w:top w:w="0" w:type="dxa"/>
              <w:left w:w="108" w:type="dxa"/>
              <w:bottom w:w="0" w:type="dxa"/>
              <w:right w:w="108" w:type="dxa"/>
            </w:tcMar>
            <w:vAlign w:val="center"/>
            <w:hideMark/>
          </w:tcPr>
          <w:p w14:paraId="585FC481"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5</w:t>
            </w:r>
          </w:p>
        </w:tc>
        <w:tc>
          <w:tcPr>
            <w:tcW w:w="313" w:type="pct"/>
            <w:tcBorders>
              <w:top w:val="nil"/>
              <w:left w:val="nil"/>
              <w:bottom w:val="single" w:sz="8" w:space="0" w:color="auto"/>
              <w:right w:val="nil"/>
            </w:tcBorders>
            <w:shd w:val="clear" w:color="auto" w:fill="F97C6E"/>
            <w:noWrap/>
            <w:tcMar>
              <w:top w:w="0" w:type="dxa"/>
              <w:left w:w="108" w:type="dxa"/>
              <w:bottom w:w="0" w:type="dxa"/>
              <w:right w:w="108" w:type="dxa"/>
            </w:tcMar>
            <w:vAlign w:val="center"/>
            <w:hideMark/>
          </w:tcPr>
          <w:p w14:paraId="6D026D57"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-40</w:t>
            </w:r>
          </w:p>
        </w:tc>
        <w:tc>
          <w:tcPr>
            <w:tcW w:w="472"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12992B4" w14:textId="77777777" w:rsidR="00584486" w:rsidRPr="00584486" w:rsidRDefault="00584486">
            <w:pPr>
              <w:jc w:val="center"/>
              <w:rPr>
                <w:color w:val="000000"/>
                <w:sz w:val="20"/>
                <w:szCs w:val="20"/>
                <w:lang w:eastAsia="en-GB"/>
              </w:rPr>
            </w:pPr>
            <w:r w:rsidRPr="00584486">
              <w:rPr>
                <w:color w:val="000000"/>
                <w:sz w:val="20"/>
                <w:szCs w:val="20"/>
                <w:lang w:eastAsia="en-GB"/>
              </w:rPr>
              <w:t>105</w:t>
            </w:r>
          </w:p>
        </w:tc>
        <w:tc>
          <w:tcPr>
            <w:tcW w:w="891"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2EDACAE" w14:textId="77777777" w:rsidR="00584486" w:rsidRPr="00584486" w:rsidRDefault="00584486">
            <w:pPr>
              <w:jc w:val="center"/>
              <w:rPr>
                <w:color w:val="000000"/>
                <w:sz w:val="20"/>
                <w:szCs w:val="20"/>
                <w:lang w:eastAsia="en-GB"/>
              </w:rPr>
            </w:pPr>
            <w:r w:rsidRPr="00584486">
              <w:rPr>
                <w:color w:val="000000"/>
                <w:sz w:val="20"/>
                <w:szCs w:val="20"/>
                <w:lang w:eastAsia="en-GB"/>
              </w:rPr>
              <w:t>15</w:t>
            </w:r>
          </w:p>
        </w:tc>
        <w:tc>
          <w:tcPr>
            <w:tcW w:w="593"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30645E8" w14:textId="77777777" w:rsidR="00584486" w:rsidRPr="00584486" w:rsidRDefault="00584486">
            <w:pPr>
              <w:jc w:val="center"/>
              <w:rPr>
                <w:color w:val="000000"/>
                <w:sz w:val="20"/>
                <w:szCs w:val="20"/>
                <w:lang w:eastAsia="en-GB"/>
              </w:rPr>
            </w:pPr>
            <w:r w:rsidRPr="00584486">
              <w:rPr>
                <w:color w:val="000000"/>
                <w:sz w:val="20"/>
                <w:szCs w:val="20"/>
                <w:lang w:eastAsia="en-GB"/>
              </w:rPr>
              <w:t>3.5</w:t>
            </w:r>
          </w:p>
        </w:tc>
      </w:tr>
      <w:tr w:rsidR="00A015CF" w:rsidRPr="00584486" w14:paraId="5E19FE09" w14:textId="77777777" w:rsidTr="00A015CF">
        <w:trPr>
          <w:trHeight w:val="277"/>
        </w:trPr>
        <w:tc>
          <w:tcPr>
            <w:tcW w:w="82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C1EB95C"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01/09/2020 - 31/08/2021</w:t>
            </w:r>
          </w:p>
        </w:tc>
        <w:tc>
          <w:tcPr>
            <w:tcW w:w="353" w:type="pct"/>
            <w:tcBorders>
              <w:top w:val="nil"/>
              <w:left w:val="nil"/>
              <w:bottom w:val="single" w:sz="8" w:space="0" w:color="auto"/>
              <w:right w:val="single" w:sz="8" w:space="0" w:color="auto"/>
            </w:tcBorders>
            <w:shd w:val="clear" w:color="auto" w:fill="FCC57C"/>
            <w:noWrap/>
            <w:tcMar>
              <w:top w:w="0" w:type="dxa"/>
              <w:left w:w="108" w:type="dxa"/>
              <w:bottom w:w="0" w:type="dxa"/>
              <w:right w:w="108" w:type="dxa"/>
            </w:tcMar>
            <w:vAlign w:val="center"/>
            <w:hideMark/>
          </w:tcPr>
          <w:p w14:paraId="41B9FA0E"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32</w:t>
            </w:r>
          </w:p>
        </w:tc>
        <w:tc>
          <w:tcPr>
            <w:tcW w:w="314" w:type="pct"/>
            <w:tcBorders>
              <w:top w:val="nil"/>
              <w:left w:val="nil"/>
              <w:bottom w:val="single" w:sz="8" w:space="0" w:color="auto"/>
              <w:right w:val="single" w:sz="8" w:space="0" w:color="auto"/>
            </w:tcBorders>
            <w:shd w:val="clear" w:color="auto" w:fill="FCBC7B"/>
            <w:noWrap/>
            <w:tcMar>
              <w:top w:w="0" w:type="dxa"/>
              <w:left w:w="108" w:type="dxa"/>
              <w:bottom w:w="0" w:type="dxa"/>
              <w:right w:w="108" w:type="dxa"/>
            </w:tcMar>
            <w:vAlign w:val="center"/>
            <w:hideMark/>
          </w:tcPr>
          <w:p w14:paraId="16BAB9D7"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23</w:t>
            </w:r>
          </w:p>
        </w:tc>
        <w:tc>
          <w:tcPr>
            <w:tcW w:w="312" w:type="pct"/>
            <w:tcBorders>
              <w:top w:val="nil"/>
              <w:left w:val="nil"/>
              <w:bottom w:val="single" w:sz="8" w:space="0" w:color="auto"/>
              <w:right w:val="single" w:sz="8" w:space="0" w:color="auto"/>
            </w:tcBorders>
            <w:shd w:val="clear" w:color="auto" w:fill="FDCE7E"/>
            <w:noWrap/>
            <w:tcMar>
              <w:top w:w="0" w:type="dxa"/>
              <w:left w:w="108" w:type="dxa"/>
              <w:bottom w:w="0" w:type="dxa"/>
              <w:right w:w="108" w:type="dxa"/>
            </w:tcMar>
            <w:vAlign w:val="center"/>
            <w:hideMark/>
          </w:tcPr>
          <w:p w14:paraId="14781CEA"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41</w:t>
            </w:r>
          </w:p>
        </w:tc>
        <w:tc>
          <w:tcPr>
            <w:tcW w:w="311" w:type="pct"/>
            <w:tcBorders>
              <w:top w:val="nil"/>
              <w:left w:val="nil"/>
              <w:bottom w:val="single" w:sz="8" w:space="0" w:color="auto"/>
              <w:right w:val="single" w:sz="8" w:space="0" w:color="auto"/>
            </w:tcBorders>
            <w:shd w:val="clear" w:color="auto" w:fill="FCBF7B"/>
            <w:noWrap/>
            <w:tcMar>
              <w:top w:w="0" w:type="dxa"/>
              <w:left w:w="108" w:type="dxa"/>
              <w:bottom w:w="0" w:type="dxa"/>
              <w:right w:w="108" w:type="dxa"/>
            </w:tcMar>
            <w:vAlign w:val="center"/>
            <w:hideMark/>
          </w:tcPr>
          <w:p w14:paraId="5EF9EC23"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26</w:t>
            </w:r>
          </w:p>
        </w:tc>
        <w:tc>
          <w:tcPr>
            <w:tcW w:w="311" w:type="pct"/>
            <w:tcBorders>
              <w:top w:val="nil"/>
              <w:left w:val="nil"/>
              <w:bottom w:val="single" w:sz="8" w:space="0" w:color="auto"/>
              <w:right w:val="single" w:sz="8" w:space="0" w:color="auto"/>
            </w:tcBorders>
            <w:shd w:val="clear" w:color="auto" w:fill="FDD47F"/>
            <w:noWrap/>
            <w:tcMar>
              <w:top w:w="0" w:type="dxa"/>
              <w:left w:w="108" w:type="dxa"/>
              <w:bottom w:w="0" w:type="dxa"/>
              <w:right w:w="108" w:type="dxa"/>
            </w:tcMar>
            <w:vAlign w:val="center"/>
            <w:hideMark/>
          </w:tcPr>
          <w:p w14:paraId="34E4DE38"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46</w:t>
            </w:r>
          </w:p>
        </w:tc>
        <w:tc>
          <w:tcPr>
            <w:tcW w:w="306" w:type="pct"/>
            <w:tcBorders>
              <w:top w:val="nil"/>
              <w:left w:val="nil"/>
              <w:bottom w:val="single" w:sz="8" w:space="0" w:color="auto"/>
              <w:right w:val="single" w:sz="8" w:space="0" w:color="auto"/>
            </w:tcBorders>
            <w:shd w:val="clear" w:color="auto" w:fill="FEE182"/>
            <w:noWrap/>
            <w:tcMar>
              <w:top w:w="0" w:type="dxa"/>
              <w:left w:w="108" w:type="dxa"/>
              <w:bottom w:w="0" w:type="dxa"/>
              <w:right w:w="108" w:type="dxa"/>
            </w:tcMar>
            <w:vAlign w:val="center"/>
            <w:hideMark/>
          </w:tcPr>
          <w:p w14:paraId="4B2DEC93"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59</w:t>
            </w:r>
          </w:p>
        </w:tc>
        <w:tc>
          <w:tcPr>
            <w:tcW w:w="313" w:type="pct"/>
            <w:tcBorders>
              <w:top w:val="nil"/>
              <w:left w:val="nil"/>
              <w:bottom w:val="single" w:sz="8" w:space="0" w:color="auto"/>
              <w:right w:val="nil"/>
            </w:tcBorders>
            <w:shd w:val="clear" w:color="auto" w:fill="FDC77D"/>
            <w:noWrap/>
            <w:tcMar>
              <w:top w:w="0" w:type="dxa"/>
              <w:left w:w="108" w:type="dxa"/>
              <w:bottom w:w="0" w:type="dxa"/>
              <w:right w:w="108" w:type="dxa"/>
            </w:tcMar>
            <w:vAlign w:val="center"/>
            <w:hideMark/>
          </w:tcPr>
          <w:p w14:paraId="3BD9A243"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34</w:t>
            </w:r>
          </w:p>
        </w:tc>
        <w:tc>
          <w:tcPr>
            <w:tcW w:w="472"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732BC88" w14:textId="77777777" w:rsidR="00584486" w:rsidRPr="00584486" w:rsidRDefault="00584486">
            <w:pPr>
              <w:jc w:val="center"/>
              <w:rPr>
                <w:color w:val="000000"/>
                <w:sz w:val="20"/>
                <w:szCs w:val="20"/>
                <w:lang w:eastAsia="en-GB"/>
              </w:rPr>
            </w:pPr>
            <w:r w:rsidRPr="00584486">
              <w:rPr>
                <w:color w:val="000000"/>
                <w:sz w:val="20"/>
                <w:szCs w:val="20"/>
                <w:lang w:eastAsia="en-GB"/>
              </w:rPr>
              <w:t>261</w:t>
            </w:r>
          </w:p>
        </w:tc>
        <w:tc>
          <w:tcPr>
            <w:tcW w:w="89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777F3A" w14:textId="77777777" w:rsidR="00584486" w:rsidRPr="00584486" w:rsidRDefault="00584486">
            <w:pPr>
              <w:jc w:val="center"/>
              <w:rPr>
                <w:color w:val="000000"/>
                <w:sz w:val="20"/>
                <w:szCs w:val="20"/>
                <w:lang w:eastAsia="en-GB"/>
              </w:rPr>
            </w:pPr>
            <w:r w:rsidRPr="00584486">
              <w:rPr>
                <w:color w:val="000000"/>
                <w:sz w:val="20"/>
                <w:szCs w:val="20"/>
                <w:lang w:eastAsia="en-GB"/>
              </w:rPr>
              <w:t>37</w:t>
            </w:r>
          </w:p>
        </w:tc>
        <w:tc>
          <w:tcPr>
            <w:tcW w:w="59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58BB65" w14:textId="77777777" w:rsidR="00584486" w:rsidRPr="00584486" w:rsidRDefault="00584486">
            <w:pPr>
              <w:jc w:val="center"/>
              <w:rPr>
                <w:color w:val="000000"/>
                <w:sz w:val="20"/>
                <w:szCs w:val="20"/>
                <w:lang w:eastAsia="en-GB"/>
              </w:rPr>
            </w:pPr>
            <w:r w:rsidRPr="00584486">
              <w:rPr>
                <w:color w:val="000000"/>
                <w:sz w:val="20"/>
                <w:szCs w:val="20"/>
                <w:lang w:eastAsia="en-GB"/>
              </w:rPr>
              <w:t>8.7</w:t>
            </w:r>
          </w:p>
        </w:tc>
      </w:tr>
      <w:tr w:rsidR="00A015CF" w:rsidRPr="00584486" w14:paraId="25E24071" w14:textId="77777777" w:rsidTr="00A015CF">
        <w:trPr>
          <w:trHeight w:val="277"/>
        </w:trPr>
        <w:tc>
          <w:tcPr>
            <w:tcW w:w="82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339223"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01/09/2021 - 31/08/2022</w:t>
            </w:r>
          </w:p>
        </w:tc>
        <w:tc>
          <w:tcPr>
            <w:tcW w:w="353" w:type="pct"/>
            <w:tcBorders>
              <w:top w:val="nil"/>
              <w:left w:val="nil"/>
              <w:bottom w:val="single" w:sz="8" w:space="0" w:color="auto"/>
              <w:right w:val="single" w:sz="8" w:space="0" w:color="auto"/>
            </w:tcBorders>
            <w:shd w:val="clear" w:color="auto" w:fill="CCDD82"/>
            <w:noWrap/>
            <w:tcMar>
              <w:top w:w="0" w:type="dxa"/>
              <w:left w:w="108" w:type="dxa"/>
              <w:bottom w:w="0" w:type="dxa"/>
              <w:right w:w="108" w:type="dxa"/>
            </w:tcMar>
            <w:vAlign w:val="center"/>
            <w:hideMark/>
          </w:tcPr>
          <w:p w14:paraId="237A0DA7"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106</w:t>
            </w:r>
          </w:p>
        </w:tc>
        <w:tc>
          <w:tcPr>
            <w:tcW w:w="314" w:type="pct"/>
            <w:tcBorders>
              <w:top w:val="nil"/>
              <w:left w:val="nil"/>
              <w:bottom w:val="single" w:sz="8" w:space="0" w:color="auto"/>
              <w:right w:val="single" w:sz="8" w:space="0" w:color="auto"/>
            </w:tcBorders>
            <w:shd w:val="clear" w:color="auto" w:fill="C8DC81"/>
            <w:noWrap/>
            <w:tcMar>
              <w:top w:w="0" w:type="dxa"/>
              <w:left w:w="108" w:type="dxa"/>
              <w:bottom w:w="0" w:type="dxa"/>
              <w:right w:w="108" w:type="dxa"/>
            </w:tcMar>
            <w:vAlign w:val="center"/>
            <w:hideMark/>
          </w:tcPr>
          <w:p w14:paraId="1C6A7758"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109</w:t>
            </w:r>
          </w:p>
        </w:tc>
        <w:tc>
          <w:tcPr>
            <w:tcW w:w="312" w:type="pct"/>
            <w:tcBorders>
              <w:top w:val="nil"/>
              <w:left w:val="nil"/>
              <w:bottom w:val="single" w:sz="8" w:space="0" w:color="auto"/>
              <w:right w:val="single" w:sz="8" w:space="0" w:color="auto"/>
            </w:tcBorders>
            <w:shd w:val="clear" w:color="auto" w:fill="F1E784"/>
            <w:noWrap/>
            <w:tcMar>
              <w:top w:w="0" w:type="dxa"/>
              <w:left w:w="108" w:type="dxa"/>
              <w:bottom w:w="0" w:type="dxa"/>
              <w:right w:w="108" w:type="dxa"/>
            </w:tcMar>
            <w:vAlign w:val="center"/>
            <w:hideMark/>
          </w:tcPr>
          <w:p w14:paraId="3B711CDF"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79</w:t>
            </w:r>
          </w:p>
        </w:tc>
        <w:tc>
          <w:tcPr>
            <w:tcW w:w="311" w:type="pct"/>
            <w:tcBorders>
              <w:top w:val="nil"/>
              <w:left w:val="nil"/>
              <w:bottom w:val="single" w:sz="8" w:space="0" w:color="auto"/>
              <w:right w:val="single" w:sz="8" w:space="0" w:color="auto"/>
            </w:tcBorders>
            <w:shd w:val="clear" w:color="auto" w:fill="FEE883"/>
            <w:noWrap/>
            <w:tcMar>
              <w:top w:w="0" w:type="dxa"/>
              <w:left w:w="108" w:type="dxa"/>
              <w:bottom w:w="0" w:type="dxa"/>
              <w:right w:w="108" w:type="dxa"/>
            </w:tcMar>
            <w:vAlign w:val="center"/>
            <w:hideMark/>
          </w:tcPr>
          <w:p w14:paraId="7D6D6FCC"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66</w:t>
            </w:r>
          </w:p>
        </w:tc>
        <w:tc>
          <w:tcPr>
            <w:tcW w:w="311" w:type="pct"/>
            <w:tcBorders>
              <w:top w:val="nil"/>
              <w:left w:val="nil"/>
              <w:bottom w:val="single" w:sz="8" w:space="0" w:color="auto"/>
              <w:right w:val="single" w:sz="8" w:space="0" w:color="auto"/>
            </w:tcBorders>
            <w:shd w:val="clear" w:color="auto" w:fill="DAE182"/>
            <w:noWrap/>
            <w:tcMar>
              <w:top w:w="0" w:type="dxa"/>
              <w:left w:w="108" w:type="dxa"/>
              <w:bottom w:w="0" w:type="dxa"/>
              <w:right w:w="108" w:type="dxa"/>
            </w:tcMar>
            <w:vAlign w:val="center"/>
            <w:hideMark/>
          </w:tcPr>
          <w:p w14:paraId="6A66EEAD"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96</w:t>
            </w:r>
          </w:p>
        </w:tc>
        <w:tc>
          <w:tcPr>
            <w:tcW w:w="306" w:type="pct"/>
            <w:tcBorders>
              <w:top w:val="nil"/>
              <w:left w:val="nil"/>
              <w:bottom w:val="single" w:sz="8" w:space="0" w:color="auto"/>
              <w:right w:val="single" w:sz="8" w:space="0" w:color="auto"/>
            </w:tcBorders>
            <w:shd w:val="clear" w:color="auto" w:fill="F9EA84"/>
            <w:noWrap/>
            <w:tcMar>
              <w:top w:w="0" w:type="dxa"/>
              <w:left w:w="108" w:type="dxa"/>
              <w:bottom w:w="0" w:type="dxa"/>
              <w:right w:w="108" w:type="dxa"/>
            </w:tcMar>
            <w:vAlign w:val="center"/>
            <w:hideMark/>
          </w:tcPr>
          <w:p w14:paraId="09DF4F92"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73</w:t>
            </w:r>
          </w:p>
        </w:tc>
        <w:tc>
          <w:tcPr>
            <w:tcW w:w="313" w:type="pct"/>
            <w:tcBorders>
              <w:top w:val="nil"/>
              <w:left w:val="nil"/>
              <w:bottom w:val="single" w:sz="8" w:space="0" w:color="auto"/>
              <w:right w:val="nil"/>
            </w:tcBorders>
            <w:shd w:val="clear" w:color="auto" w:fill="FBA977"/>
            <w:noWrap/>
            <w:tcMar>
              <w:top w:w="0" w:type="dxa"/>
              <w:left w:w="108" w:type="dxa"/>
              <w:bottom w:w="0" w:type="dxa"/>
              <w:right w:w="108" w:type="dxa"/>
            </w:tcMar>
            <w:vAlign w:val="center"/>
            <w:hideMark/>
          </w:tcPr>
          <w:p w14:paraId="56FC5D05"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4</w:t>
            </w:r>
          </w:p>
        </w:tc>
        <w:tc>
          <w:tcPr>
            <w:tcW w:w="472"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A895F83" w14:textId="77777777" w:rsidR="00584486" w:rsidRPr="00584486" w:rsidRDefault="00584486">
            <w:pPr>
              <w:jc w:val="center"/>
              <w:rPr>
                <w:color w:val="000000"/>
                <w:sz w:val="20"/>
                <w:szCs w:val="20"/>
                <w:lang w:eastAsia="en-GB"/>
              </w:rPr>
            </w:pPr>
            <w:r w:rsidRPr="00584486">
              <w:rPr>
                <w:color w:val="000000"/>
                <w:sz w:val="20"/>
                <w:szCs w:val="20"/>
                <w:lang w:eastAsia="en-GB"/>
              </w:rPr>
              <w:t>533</w:t>
            </w:r>
          </w:p>
        </w:tc>
        <w:tc>
          <w:tcPr>
            <w:tcW w:w="89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21DE22" w14:textId="77777777" w:rsidR="00584486" w:rsidRPr="00584486" w:rsidRDefault="00584486">
            <w:pPr>
              <w:jc w:val="center"/>
              <w:rPr>
                <w:color w:val="000000"/>
                <w:sz w:val="20"/>
                <w:szCs w:val="20"/>
                <w:lang w:eastAsia="en-GB"/>
              </w:rPr>
            </w:pPr>
            <w:r w:rsidRPr="00584486">
              <w:rPr>
                <w:color w:val="000000"/>
                <w:sz w:val="20"/>
                <w:szCs w:val="20"/>
                <w:lang w:eastAsia="en-GB"/>
              </w:rPr>
              <w:t>76</w:t>
            </w:r>
          </w:p>
        </w:tc>
        <w:tc>
          <w:tcPr>
            <w:tcW w:w="59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53AB5F" w14:textId="77777777" w:rsidR="00584486" w:rsidRPr="00584486" w:rsidRDefault="00584486">
            <w:pPr>
              <w:jc w:val="center"/>
              <w:rPr>
                <w:color w:val="000000"/>
                <w:sz w:val="20"/>
                <w:szCs w:val="20"/>
                <w:lang w:eastAsia="en-GB"/>
              </w:rPr>
            </w:pPr>
            <w:r w:rsidRPr="00584486">
              <w:rPr>
                <w:color w:val="000000"/>
                <w:sz w:val="20"/>
                <w:szCs w:val="20"/>
                <w:lang w:eastAsia="en-GB"/>
              </w:rPr>
              <w:t>17.8</w:t>
            </w:r>
          </w:p>
        </w:tc>
      </w:tr>
      <w:tr w:rsidR="00A015CF" w:rsidRPr="00584486" w14:paraId="09CC7C41" w14:textId="77777777" w:rsidTr="00A015CF">
        <w:trPr>
          <w:trHeight w:val="277"/>
        </w:trPr>
        <w:tc>
          <w:tcPr>
            <w:tcW w:w="82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3CEFC4D"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01/09/2022 - 31/08/2023</w:t>
            </w:r>
          </w:p>
        </w:tc>
        <w:tc>
          <w:tcPr>
            <w:tcW w:w="353" w:type="pct"/>
            <w:tcBorders>
              <w:top w:val="nil"/>
              <w:left w:val="nil"/>
              <w:bottom w:val="single" w:sz="8" w:space="0" w:color="auto"/>
              <w:right w:val="single" w:sz="8" w:space="0" w:color="auto"/>
            </w:tcBorders>
            <w:shd w:val="clear" w:color="auto" w:fill="A8D27F"/>
            <w:noWrap/>
            <w:tcMar>
              <w:top w:w="0" w:type="dxa"/>
              <w:left w:w="108" w:type="dxa"/>
              <w:bottom w:w="0" w:type="dxa"/>
              <w:right w:w="108" w:type="dxa"/>
            </w:tcMar>
            <w:vAlign w:val="center"/>
            <w:hideMark/>
          </w:tcPr>
          <w:p w14:paraId="66B1FA3A"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133</w:t>
            </w:r>
          </w:p>
        </w:tc>
        <w:tc>
          <w:tcPr>
            <w:tcW w:w="314" w:type="pct"/>
            <w:tcBorders>
              <w:top w:val="nil"/>
              <w:left w:val="nil"/>
              <w:bottom w:val="single" w:sz="8" w:space="0" w:color="auto"/>
              <w:right w:val="single" w:sz="8" w:space="0" w:color="auto"/>
            </w:tcBorders>
            <w:shd w:val="clear" w:color="auto" w:fill="83C87D"/>
            <w:noWrap/>
            <w:tcMar>
              <w:top w:w="0" w:type="dxa"/>
              <w:left w:w="108" w:type="dxa"/>
              <w:bottom w:w="0" w:type="dxa"/>
              <w:right w:w="108" w:type="dxa"/>
            </w:tcMar>
            <w:vAlign w:val="center"/>
            <w:hideMark/>
          </w:tcPr>
          <w:p w14:paraId="54D95E68"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160</w:t>
            </w:r>
          </w:p>
        </w:tc>
        <w:tc>
          <w:tcPr>
            <w:tcW w:w="312" w:type="pct"/>
            <w:tcBorders>
              <w:top w:val="nil"/>
              <w:left w:val="nil"/>
              <w:bottom w:val="single" w:sz="8" w:space="0" w:color="auto"/>
              <w:right w:val="single" w:sz="8" w:space="0" w:color="auto"/>
            </w:tcBorders>
            <w:shd w:val="clear" w:color="auto" w:fill="63BE7B"/>
            <w:noWrap/>
            <w:tcMar>
              <w:top w:w="0" w:type="dxa"/>
              <w:left w:w="108" w:type="dxa"/>
              <w:bottom w:w="0" w:type="dxa"/>
              <w:right w:w="108" w:type="dxa"/>
            </w:tcMar>
            <w:vAlign w:val="center"/>
            <w:hideMark/>
          </w:tcPr>
          <w:p w14:paraId="3207A5BB"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183</w:t>
            </w:r>
          </w:p>
        </w:tc>
        <w:tc>
          <w:tcPr>
            <w:tcW w:w="311" w:type="pct"/>
            <w:tcBorders>
              <w:top w:val="nil"/>
              <w:left w:val="nil"/>
              <w:bottom w:val="single" w:sz="8" w:space="0" w:color="auto"/>
              <w:right w:val="single" w:sz="8" w:space="0" w:color="auto"/>
            </w:tcBorders>
            <w:shd w:val="clear" w:color="auto" w:fill="CADC81"/>
            <w:noWrap/>
            <w:tcMar>
              <w:top w:w="0" w:type="dxa"/>
              <w:left w:w="108" w:type="dxa"/>
              <w:bottom w:w="0" w:type="dxa"/>
              <w:right w:w="108" w:type="dxa"/>
            </w:tcMar>
            <w:vAlign w:val="center"/>
            <w:hideMark/>
          </w:tcPr>
          <w:p w14:paraId="6A6DCAA0"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108</w:t>
            </w:r>
          </w:p>
        </w:tc>
        <w:tc>
          <w:tcPr>
            <w:tcW w:w="311" w:type="pct"/>
            <w:tcBorders>
              <w:top w:val="nil"/>
              <w:left w:val="nil"/>
              <w:bottom w:val="single" w:sz="8" w:space="0" w:color="auto"/>
              <w:right w:val="single" w:sz="8" w:space="0" w:color="auto"/>
            </w:tcBorders>
            <w:shd w:val="clear" w:color="auto" w:fill="ACD380"/>
            <w:noWrap/>
            <w:tcMar>
              <w:top w:w="0" w:type="dxa"/>
              <w:left w:w="108" w:type="dxa"/>
              <w:bottom w:w="0" w:type="dxa"/>
              <w:right w:w="108" w:type="dxa"/>
            </w:tcMar>
            <w:vAlign w:val="center"/>
            <w:hideMark/>
          </w:tcPr>
          <w:p w14:paraId="11035836"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130</w:t>
            </w:r>
          </w:p>
        </w:tc>
        <w:tc>
          <w:tcPr>
            <w:tcW w:w="306" w:type="pct"/>
            <w:tcBorders>
              <w:top w:val="nil"/>
              <w:left w:val="nil"/>
              <w:bottom w:val="single" w:sz="8" w:space="0" w:color="auto"/>
              <w:right w:val="single" w:sz="8" w:space="0" w:color="auto"/>
            </w:tcBorders>
            <w:shd w:val="clear" w:color="auto" w:fill="EEE784"/>
            <w:noWrap/>
            <w:tcMar>
              <w:top w:w="0" w:type="dxa"/>
              <w:left w:w="108" w:type="dxa"/>
              <w:bottom w:w="0" w:type="dxa"/>
              <w:right w:w="108" w:type="dxa"/>
            </w:tcMar>
            <w:vAlign w:val="center"/>
            <w:hideMark/>
          </w:tcPr>
          <w:p w14:paraId="485BBB4D"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81</w:t>
            </w:r>
          </w:p>
        </w:tc>
        <w:tc>
          <w:tcPr>
            <w:tcW w:w="313" w:type="pct"/>
            <w:tcBorders>
              <w:top w:val="nil"/>
              <w:left w:val="nil"/>
              <w:bottom w:val="single" w:sz="8" w:space="0" w:color="auto"/>
              <w:right w:val="nil"/>
            </w:tcBorders>
            <w:shd w:val="clear" w:color="auto" w:fill="FCEB84"/>
            <w:noWrap/>
            <w:tcMar>
              <w:top w:w="0" w:type="dxa"/>
              <w:left w:w="108" w:type="dxa"/>
              <w:bottom w:w="0" w:type="dxa"/>
              <w:right w:w="108" w:type="dxa"/>
            </w:tcMar>
            <w:vAlign w:val="center"/>
            <w:hideMark/>
          </w:tcPr>
          <w:p w14:paraId="022D4ED8"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71</w:t>
            </w:r>
          </w:p>
        </w:tc>
        <w:tc>
          <w:tcPr>
            <w:tcW w:w="472"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F366E17" w14:textId="77777777" w:rsidR="00584486" w:rsidRPr="00584486" w:rsidRDefault="00584486">
            <w:pPr>
              <w:jc w:val="center"/>
              <w:rPr>
                <w:color w:val="000000"/>
                <w:sz w:val="20"/>
                <w:szCs w:val="20"/>
                <w:lang w:eastAsia="en-GB"/>
              </w:rPr>
            </w:pPr>
            <w:r w:rsidRPr="00584486">
              <w:rPr>
                <w:color w:val="000000"/>
                <w:sz w:val="20"/>
                <w:szCs w:val="20"/>
                <w:lang w:eastAsia="en-GB"/>
              </w:rPr>
              <w:t>866</w:t>
            </w:r>
          </w:p>
        </w:tc>
        <w:tc>
          <w:tcPr>
            <w:tcW w:w="89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2A35FD" w14:textId="77777777" w:rsidR="00584486" w:rsidRPr="00584486" w:rsidRDefault="00584486">
            <w:pPr>
              <w:jc w:val="center"/>
              <w:rPr>
                <w:color w:val="000000"/>
                <w:sz w:val="20"/>
                <w:szCs w:val="20"/>
                <w:lang w:eastAsia="en-GB"/>
              </w:rPr>
            </w:pPr>
            <w:r w:rsidRPr="00584486">
              <w:rPr>
                <w:color w:val="000000"/>
                <w:sz w:val="20"/>
                <w:szCs w:val="20"/>
                <w:lang w:eastAsia="en-GB"/>
              </w:rPr>
              <w:t>124</w:t>
            </w:r>
          </w:p>
        </w:tc>
        <w:tc>
          <w:tcPr>
            <w:tcW w:w="59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65D5EC" w14:textId="77777777" w:rsidR="00584486" w:rsidRPr="00584486" w:rsidRDefault="00584486">
            <w:pPr>
              <w:jc w:val="center"/>
              <w:rPr>
                <w:color w:val="000000"/>
                <w:sz w:val="20"/>
                <w:szCs w:val="20"/>
                <w:lang w:eastAsia="en-GB"/>
              </w:rPr>
            </w:pPr>
            <w:r w:rsidRPr="00584486">
              <w:rPr>
                <w:color w:val="000000"/>
                <w:sz w:val="20"/>
                <w:szCs w:val="20"/>
                <w:lang w:eastAsia="en-GB"/>
              </w:rPr>
              <w:t>28.9</w:t>
            </w:r>
          </w:p>
        </w:tc>
      </w:tr>
    </w:tbl>
    <w:p w14:paraId="04C781F7" w14:textId="77777777" w:rsidR="00584486" w:rsidRDefault="00584486" w:rsidP="00584486">
      <w:pPr>
        <w:jc w:val="both"/>
        <w:rPr>
          <w:rFonts w:eastAsiaTheme="minorHAnsi" w:cs="Calibri"/>
          <w:sz w:val="24"/>
          <w:szCs w:val="24"/>
        </w:rPr>
      </w:pPr>
    </w:p>
    <w:tbl>
      <w:tblPr>
        <w:tblW w:w="4929" w:type="pct"/>
        <w:tblInd w:w="-10" w:type="dxa"/>
        <w:tblLayout w:type="fixed"/>
        <w:tblCellMar>
          <w:left w:w="0" w:type="dxa"/>
          <w:right w:w="0" w:type="dxa"/>
        </w:tblCellMar>
        <w:tblLook w:val="04A0" w:firstRow="1" w:lastRow="0" w:firstColumn="1" w:lastColumn="0" w:noHBand="0" w:noVBand="1"/>
      </w:tblPr>
      <w:tblGrid>
        <w:gridCol w:w="1620"/>
        <w:gridCol w:w="598"/>
        <w:gridCol w:w="565"/>
        <w:gridCol w:w="565"/>
        <w:gridCol w:w="710"/>
        <w:gridCol w:w="708"/>
        <w:gridCol w:w="1136"/>
        <w:gridCol w:w="1699"/>
        <w:gridCol w:w="1277"/>
      </w:tblGrid>
      <w:tr w:rsidR="00A015CF" w:rsidRPr="00584486" w14:paraId="6F036183" w14:textId="77777777" w:rsidTr="00A015CF">
        <w:trPr>
          <w:trHeight w:val="718"/>
        </w:trPr>
        <w:tc>
          <w:tcPr>
            <w:tcW w:w="912"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4D1849E"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Net Cohort Growth</w:t>
            </w:r>
          </w:p>
        </w:tc>
        <w:tc>
          <w:tcPr>
            <w:tcW w:w="337"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4D9A1D4" w14:textId="36D00A8C" w:rsidR="00584486" w:rsidRPr="00584486" w:rsidRDefault="00584486">
            <w:pPr>
              <w:jc w:val="center"/>
              <w:rPr>
                <w:b/>
                <w:bCs/>
                <w:color w:val="000000"/>
                <w:sz w:val="20"/>
                <w:szCs w:val="20"/>
                <w:lang w:eastAsia="en-GB"/>
              </w:rPr>
            </w:pPr>
            <w:r w:rsidRPr="00584486">
              <w:rPr>
                <w:b/>
                <w:bCs/>
                <w:color w:val="000000"/>
                <w:sz w:val="20"/>
                <w:szCs w:val="20"/>
                <w:lang w:eastAsia="en-GB"/>
              </w:rPr>
              <w:t>Yr</w:t>
            </w:r>
            <w:r>
              <w:rPr>
                <w:b/>
                <w:bCs/>
                <w:color w:val="000000"/>
                <w:sz w:val="20"/>
                <w:szCs w:val="20"/>
                <w:lang w:eastAsia="en-GB"/>
              </w:rPr>
              <w:t xml:space="preserve"> </w:t>
            </w:r>
            <w:r w:rsidRPr="00584486">
              <w:rPr>
                <w:b/>
                <w:bCs/>
                <w:color w:val="000000"/>
                <w:sz w:val="20"/>
                <w:szCs w:val="20"/>
                <w:lang w:eastAsia="en-GB"/>
              </w:rPr>
              <w:t>7</w:t>
            </w:r>
          </w:p>
        </w:tc>
        <w:tc>
          <w:tcPr>
            <w:tcW w:w="318"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C220261" w14:textId="13081E2D" w:rsidR="00584486" w:rsidRPr="00584486" w:rsidRDefault="00584486">
            <w:pPr>
              <w:jc w:val="center"/>
              <w:rPr>
                <w:b/>
                <w:bCs/>
                <w:color w:val="000000"/>
                <w:sz w:val="20"/>
                <w:szCs w:val="20"/>
                <w:lang w:eastAsia="en-GB"/>
              </w:rPr>
            </w:pPr>
            <w:r w:rsidRPr="00584486">
              <w:rPr>
                <w:b/>
                <w:bCs/>
                <w:color w:val="000000"/>
                <w:sz w:val="20"/>
                <w:szCs w:val="20"/>
                <w:lang w:eastAsia="en-GB"/>
              </w:rPr>
              <w:t>Yr 8</w:t>
            </w:r>
          </w:p>
        </w:tc>
        <w:tc>
          <w:tcPr>
            <w:tcW w:w="318"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FC21E33" w14:textId="26D85C32" w:rsidR="00584486" w:rsidRPr="00584486" w:rsidRDefault="00584486">
            <w:pPr>
              <w:jc w:val="center"/>
              <w:rPr>
                <w:b/>
                <w:bCs/>
                <w:color w:val="000000"/>
                <w:sz w:val="20"/>
                <w:szCs w:val="20"/>
                <w:lang w:eastAsia="en-GB"/>
              </w:rPr>
            </w:pPr>
            <w:r w:rsidRPr="00584486">
              <w:rPr>
                <w:b/>
                <w:bCs/>
                <w:color w:val="000000"/>
                <w:sz w:val="20"/>
                <w:szCs w:val="20"/>
                <w:lang w:eastAsia="en-GB"/>
              </w:rPr>
              <w:t>Yr 9</w:t>
            </w:r>
          </w:p>
        </w:tc>
        <w:tc>
          <w:tcPr>
            <w:tcW w:w="400"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50D77FF" w14:textId="52F77272" w:rsidR="00584486" w:rsidRPr="00584486" w:rsidRDefault="00584486">
            <w:pPr>
              <w:jc w:val="center"/>
              <w:rPr>
                <w:b/>
                <w:bCs/>
                <w:color w:val="000000"/>
                <w:sz w:val="20"/>
                <w:szCs w:val="20"/>
                <w:lang w:eastAsia="en-GB"/>
              </w:rPr>
            </w:pPr>
            <w:r w:rsidRPr="00584486">
              <w:rPr>
                <w:b/>
                <w:bCs/>
                <w:color w:val="000000"/>
                <w:sz w:val="20"/>
                <w:szCs w:val="20"/>
                <w:lang w:eastAsia="en-GB"/>
              </w:rPr>
              <w:t>Yr 10</w:t>
            </w:r>
          </w:p>
        </w:tc>
        <w:tc>
          <w:tcPr>
            <w:tcW w:w="399"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0C159F0" w14:textId="4744CB66" w:rsidR="00584486" w:rsidRPr="00584486" w:rsidRDefault="00584486">
            <w:pPr>
              <w:jc w:val="center"/>
              <w:rPr>
                <w:b/>
                <w:bCs/>
                <w:color w:val="000000"/>
                <w:sz w:val="20"/>
                <w:szCs w:val="20"/>
                <w:lang w:eastAsia="en-GB"/>
              </w:rPr>
            </w:pPr>
            <w:r w:rsidRPr="00584486">
              <w:rPr>
                <w:b/>
                <w:bCs/>
                <w:color w:val="000000"/>
                <w:sz w:val="20"/>
                <w:szCs w:val="20"/>
                <w:lang w:eastAsia="en-GB"/>
              </w:rPr>
              <w:t>Yr 11</w:t>
            </w:r>
          </w:p>
        </w:tc>
        <w:tc>
          <w:tcPr>
            <w:tcW w:w="640" w:type="pct"/>
            <w:tcBorders>
              <w:top w:val="nil"/>
              <w:left w:val="nil"/>
              <w:bottom w:val="nil"/>
              <w:right w:val="single" w:sz="8" w:space="0" w:color="auto"/>
            </w:tcBorders>
            <w:noWrap/>
            <w:tcMar>
              <w:top w:w="0" w:type="dxa"/>
              <w:left w:w="108" w:type="dxa"/>
              <w:bottom w:w="0" w:type="dxa"/>
              <w:right w:w="108" w:type="dxa"/>
            </w:tcMar>
            <w:vAlign w:val="center"/>
            <w:hideMark/>
          </w:tcPr>
          <w:p w14:paraId="24A42009"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Total Cohort Growth</w:t>
            </w:r>
          </w:p>
        </w:tc>
        <w:tc>
          <w:tcPr>
            <w:tcW w:w="957" w:type="pct"/>
            <w:tcBorders>
              <w:top w:val="nil"/>
              <w:left w:val="nil"/>
              <w:bottom w:val="nil"/>
              <w:right w:val="single" w:sz="8" w:space="0" w:color="auto"/>
            </w:tcBorders>
            <w:noWrap/>
            <w:tcMar>
              <w:top w:w="0" w:type="dxa"/>
              <w:left w:w="108" w:type="dxa"/>
              <w:bottom w:w="0" w:type="dxa"/>
              <w:right w:w="108" w:type="dxa"/>
            </w:tcMar>
            <w:vAlign w:val="center"/>
            <w:hideMark/>
          </w:tcPr>
          <w:p w14:paraId="476DB690"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Average Growth for each year group</w:t>
            </w:r>
          </w:p>
        </w:tc>
        <w:tc>
          <w:tcPr>
            <w:tcW w:w="719" w:type="pct"/>
            <w:tcBorders>
              <w:top w:val="nil"/>
              <w:left w:val="nil"/>
              <w:bottom w:val="nil"/>
              <w:right w:val="single" w:sz="8" w:space="0" w:color="auto"/>
            </w:tcBorders>
            <w:noWrap/>
            <w:tcMar>
              <w:top w:w="0" w:type="dxa"/>
              <w:left w:w="108" w:type="dxa"/>
              <w:bottom w:w="0" w:type="dxa"/>
              <w:right w:w="108" w:type="dxa"/>
            </w:tcMar>
            <w:vAlign w:val="center"/>
            <w:hideMark/>
          </w:tcPr>
          <w:p w14:paraId="57017C1E"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Number of Extra Classes</w:t>
            </w:r>
          </w:p>
        </w:tc>
      </w:tr>
      <w:tr w:rsidR="00A015CF" w:rsidRPr="00584486" w14:paraId="677828A0" w14:textId="77777777" w:rsidTr="00A015CF">
        <w:trPr>
          <w:trHeight w:val="246"/>
        </w:trPr>
        <w:tc>
          <w:tcPr>
            <w:tcW w:w="912"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FC0DDE4"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01/09/2019 - 31/08/2020</w:t>
            </w:r>
          </w:p>
        </w:tc>
        <w:tc>
          <w:tcPr>
            <w:tcW w:w="337" w:type="pct"/>
            <w:tcBorders>
              <w:top w:val="nil"/>
              <w:left w:val="nil"/>
              <w:bottom w:val="single" w:sz="8" w:space="0" w:color="auto"/>
              <w:right w:val="single" w:sz="8" w:space="0" w:color="auto"/>
            </w:tcBorders>
            <w:shd w:val="clear" w:color="auto" w:fill="FBAF78"/>
            <w:noWrap/>
            <w:tcMar>
              <w:top w:w="0" w:type="dxa"/>
              <w:left w:w="108" w:type="dxa"/>
              <w:bottom w:w="0" w:type="dxa"/>
              <w:right w:w="108" w:type="dxa"/>
            </w:tcMar>
            <w:vAlign w:val="center"/>
            <w:hideMark/>
          </w:tcPr>
          <w:p w14:paraId="550D650B"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5</w:t>
            </w:r>
          </w:p>
        </w:tc>
        <w:tc>
          <w:tcPr>
            <w:tcW w:w="318" w:type="pct"/>
            <w:tcBorders>
              <w:top w:val="nil"/>
              <w:left w:val="nil"/>
              <w:bottom w:val="single" w:sz="8" w:space="0" w:color="auto"/>
              <w:right w:val="single" w:sz="8" w:space="0" w:color="auto"/>
            </w:tcBorders>
            <w:shd w:val="clear" w:color="auto" w:fill="FBAC77"/>
            <w:noWrap/>
            <w:tcMar>
              <w:top w:w="0" w:type="dxa"/>
              <w:left w:w="108" w:type="dxa"/>
              <w:bottom w:w="0" w:type="dxa"/>
              <w:right w:w="108" w:type="dxa"/>
            </w:tcMar>
            <w:vAlign w:val="center"/>
            <w:hideMark/>
          </w:tcPr>
          <w:p w14:paraId="7DEA4284"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3</w:t>
            </w:r>
          </w:p>
        </w:tc>
        <w:tc>
          <w:tcPr>
            <w:tcW w:w="318" w:type="pct"/>
            <w:tcBorders>
              <w:top w:val="nil"/>
              <w:left w:val="nil"/>
              <w:bottom w:val="single" w:sz="8" w:space="0" w:color="auto"/>
              <w:right w:val="single" w:sz="8" w:space="0" w:color="auto"/>
            </w:tcBorders>
            <w:shd w:val="clear" w:color="auto" w:fill="FED980"/>
            <w:noWrap/>
            <w:tcMar>
              <w:top w:w="0" w:type="dxa"/>
              <w:left w:w="108" w:type="dxa"/>
              <w:bottom w:w="0" w:type="dxa"/>
              <w:right w:w="108" w:type="dxa"/>
            </w:tcMar>
            <w:vAlign w:val="center"/>
            <w:hideMark/>
          </w:tcPr>
          <w:p w14:paraId="1F06B4E5"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34</w:t>
            </w:r>
          </w:p>
        </w:tc>
        <w:tc>
          <w:tcPr>
            <w:tcW w:w="400" w:type="pct"/>
            <w:tcBorders>
              <w:top w:val="nil"/>
              <w:left w:val="nil"/>
              <w:bottom w:val="single" w:sz="8" w:space="0" w:color="auto"/>
              <w:right w:val="single" w:sz="8" w:space="0" w:color="auto"/>
            </w:tcBorders>
            <w:shd w:val="clear" w:color="auto" w:fill="A9D27F"/>
            <w:noWrap/>
            <w:tcMar>
              <w:top w:w="0" w:type="dxa"/>
              <w:left w:w="108" w:type="dxa"/>
              <w:bottom w:w="0" w:type="dxa"/>
              <w:right w:w="108" w:type="dxa"/>
            </w:tcMar>
            <w:vAlign w:val="center"/>
            <w:hideMark/>
          </w:tcPr>
          <w:p w14:paraId="5F56813E"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85</w:t>
            </w:r>
          </w:p>
        </w:tc>
        <w:tc>
          <w:tcPr>
            <w:tcW w:w="399" w:type="pct"/>
            <w:tcBorders>
              <w:top w:val="nil"/>
              <w:left w:val="nil"/>
              <w:bottom w:val="single" w:sz="8" w:space="0" w:color="auto"/>
              <w:right w:val="single" w:sz="8" w:space="0" w:color="auto"/>
            </w:tcBorders>
            <w:shd w:val="clear" w:color="auto" w:fill="FBAD78"/>
            <w:noWrap/>
            <w:tcMar>
              <w:top w:w="0" w:type="dxa"/>
              <w:left w:w="108" w:type="dxa"/>
              <w:bottom w:w="0" w:type="dxa"/>
              <w:right w:w="108" w:type="dxa"/>
            </w:tcMar>
            <w:vAlign w:val="center"/>
            <w:hideMark/>
          </w:tcPr>
          <w:p w14:paraId="14A90F61"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4</w:t>
            </w:r>
          </w:p>
        </w:tc>
        <w:tc>
          <w:tcPr>
            <w:tcW w:w="640"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4BFA646" w14:textId="77777777" w:rsidR="00584486" w:rsidRPr="00584486" w:rsidRDefault="00584486">
            <w:pPr>
              <w:jc w:val="center"/>
              <w:rPr>
                <w:color w:val="000000"/>
                <w:sz w:val="20"/>
                <w:szCs w:val="20"/>
                <w:lang w:eastAsia="en-GB"/>
              </w:rPr>
            </w:pPr>
            <w:r w:rsidRPr="00584486">
              <w:rPr>
                <w:color w:val="000000"/>
                <w:sz w:val="20"/>
                <w:szCs w:val="20"/>
                <w:lang w:eastAsia="en-GB"/>
              </w:rPr>
              <w:t>131</w:t>
            </w:r>
          </w:p>
        </w:tc>
        <w:tc>
          <w:tcPr>
            <w:tcW w:w="957"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75AA173" w14:textId="77777777" w:rsidR="00584486" w:rsidRPr="00584486" w:rsidRDefault="00584486">
            <w:pPr>
              <w:jc w:val="center"/>
              <w:rPr>
                <w:color w:val="000000"/>
                <w:sz w:val="20"/>
                <w:szCs w:val="20"/>
                <w:lang w:eastAsia="en-GB"/>
              </w:rPr>
            </w:pPr>
            <w:r w:rsidRPr="00584486">
              <w:rPr>
                <w:color w:val="000000"/>
                <w:sz w:val="20"/>
                <w:szCs w:val="20"/>
                <w:lang w:eastAsia="en-GB"/>
              </w:rPr>
              <w:t>26</w:t>
            </w:r>
          </w:p>
        </w:tc>
        <w:tc>
          <w:tcPr>
            <w:tcW w:w="719"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AF08056" w14:textId="77777777" w:rsidR="00584486" w:rsidRPr="00584486" w:rsidRDefault="00584486">
            <w:pPr>
              <w:jc w:val="center"/>
              <w:rPr>
                <w:color w:val="000000"/>
                <w:sz w:val="20"/>
                <w:szCs w:val="20"/>
                <w:lang w:eastAsia="en-GB"/>
              </w:rPr>
            </w:pPr>
            <w:r w:rsidRPr="00584486">
              <w:rPr>
                <w:color w:val="000000"/>
                <w:sz w:val="20"/>
                <w:szCs w:val="20"/>
                <w:lang w:eastAsia="en-GB"/>
              </w:rPr>
              <w:t>4.4</w:t>
            </w:r>
          </w:p>
        </w:tc>
      </w:tr>
      <w:tr w:rsidR="00A015CF" w:rsidRPr="00584486" w14:paraId="68A55CC5" w14:textId="77777777" w:rsidTr="00A015CF">
        <w:trPr>
          <w:trHeight w:val="246"/>
        </w:trPr>
        <w:tc>
          <w:tcPr>
            <w:tcW w:w="912"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7BB639C"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01/09/2020 - 31/08/2021</w:t>
            </w:r>
          </w:p>
        </w:tc>
        <w:tc>
          <w:tcPr>
            <w:tcW w:w="337" w:type="pct"/>
            <w:tcBorders>
              <w:top w:val="nil"/>
              <w:left w:val="nil"/>
              <w:bottom w:val="single" w:sz="8" w:space="0" w:color="auto"/>
              <w:right w:val="single" w:sz="8" w:space="0" w:color="auto"/>
            </w:tcBorders>
            <w:shd w:val="clear" w:color="auto" w:fill="FDD27F"/>
            <w:noWrap/>
            <w:tcMar>
              <w:top w:w="0" w:type="dxa"/>
              <w:left w:w="108" w:type="dxa"/>
              <w:bottom w:w="0" w:type="dxa"/>
              <w:right w:w="108" w:type="dxa"/>
            </w:tcMar>
            <w:vAlign w:val="center"/>
            <w:hideMark/>
          </w:tcPr>
          <w:p w14:paraId="3AE91736"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29</w:t>
            </w:r>
          </w:p>
        </w:tc>
        <w:tc>
          <w:tcPr>
            <w:tcW w:w="318" w:type="pct"/>
            <w:tcBorders>
              <w:top w:val="nil"/>
              <w:left w:val="nil"/>
              <w:bottom w:val="single" w:sz="8" w:space="0" w:color="auto"/>
              <w:right w:val="single" w:sz="8" w:space="0" w:color="auto"/>
            </w:tcBorders>
            <w:shd w:val="clear" w:color="auto" w:fill="63BE7B"/>
            <w:noWrap/>
            <w:tcMar>
              <w:top w:w="0" w:type="dxa"/>
              <w:left w:w="108" w:type="dxa"/>
              <w:bottom w:w="0" w:type="dxa"/>
              <w:right w:w="108" w:type="dxa"/>
            </w:tcMar>
            <w:vAlign w:val="center"/>
            <w:hideMark/>
          </w:tcPr>
          <w:p w14:paraId="1B2C4DA8"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116</w:t>
            </w:r>
          </w:p>
        </w:tc>
        <w:tc>
          <w:tcPr>
            <w:tcW w:w="318" w:type="pct"/>
            <w:tcBorders>
              <w:top w:val="nil"/>
              <w:left w:val="nil"/>
              <w:bottom w:val="single" w:sz="8" w:space="0" w:color="auto"/>
              <w:right w:val="single" w:sz="8" w:space="0" w:color="auto"/>
            </w:tcBorders>
            <w:shd w:val="clear" w:color="auto" w:fill="FA8E72"/>
            <w:noWrap/>
            <w:tcMar>
              <w:top w:w="0" w:type="dxa"/>
              <w:left w:w="108" w:type="dxa"/>
              <w:bottom w:w="0" w:type="dxa"/>
              <w:right w:w="108" w:type="dxa"/>
            </w:tcMar>
            <w:vAlign w:val="center"/>
            <w:hideMark/>
          </w:tcPr>
          <w:p w14:paraId="0DABF41C"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-17</w:t>
            </w:r>
          </w:p>
        </w:tc>
        <w:tc>
          <w:tcPr>
            <w:tcW w:w="400" w:type="pct"/>
            <w:tcBorders>
              <w:top w:val="nil"/>
              <w:left w:val="nil"/>
              <w:bottom w:val="single" w:sz="8" w:space="0" w:color="auto"/>
              <w:right w:val="single" w:sz="8" w:space="0" w:color="auto"/>
            </w:tcBorders>
            <w:shd w:val="clear" w:color="auto" w:fill="E0E383"/>
            <w:noWrap/>
            <w:tcMar>
              <w:top w:w="0" w:type="dxa"/>
              <w:left w:w="108" w:type="dxa"/>
              <w:bottom w:w="0" w:type="dxa"/>
              <w:right w:w="108" w:type="dxa"/>
            </w:tcMar>
            <w:vAlign w:val="center"/>
            <w:hideMark/>
          </w:tcPr>
          <w:p w14:paraId="18C093FE"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60</w:t>
            </w:r>
          </w:p>
        </w:tc>
        <w:tc>
          <w:tcPr>
            <w:tcW w:w="399" w:type="pct"/>
            <w:tcBorders>
              <w:top w:val="nil"/>
              <w:left w:val="nil"/>
              <w:bottom w:val="single" w:sz="8" w:space="0" w:color="auto"/>
              <w:right w:val="single" w:sz="8" w:space="0" w:color="auto"/>
            </w:tcBorders>
            <w:shd w:val="clear" w:color="auto" w:fill="F8696B"/>
            <w:noWrap/>
            <w:tcMar>
              <w:top w:w="0" w:type="dxa"/>
              <w:left w:w="108" w:type="dxa"/>
              <w:bottom w:w="0" w:type="dxa"/>
              <w:right w:w="108" w:type="dxa"/>
            </w:tcMar>
            <w:vAlign w:val="center"/>
            <w:hideMark/>
          </w:tcPr>
          <w:p w14:paraId="2EFA2522"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-43</w:t>
            </w:r>
          </w:p>
        </w:tc>
        <w:tc>
          <w:tcPr>
            <w:tcW w:w="64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6F431F" w14:textId="77777777" w:rsidR="00584486" w:rsidRPr="00584486" w:rsidRDefault="00584486">
            <w:pPr>
              <w:jc w:val="center"/>
              <w:rPr>
                <w:color w:val="000000"/>
                <w:sz w:val="20"/>
                <w:szCs w:val="20"/>
                <w:lang w:eastAsia="en-GB"/>
              </w:rPr>
            </w:pPr>
            <w:r w:rsidRPr="00584486">
              <w:rPr>
                <w:color w:val="000000"/>
                <w:sz w:val="20"/>
                <w:szCs w:val="20"/>
                <w:lang w:eastAsia="en-GB"/>
              </w:rPr>
              <w:t>145</w:t>
            </w:r>
          </w:p>
        </w:tc>
        <w:tc>
          <w:tcPr>
            <w:tcW w:w="95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6ED7D3" w14:textId="77777777" w:rsidR="00584486" w:rsidRPr="00584486" w:rsidRDefault="00584486">
            <w:pPr>
              <w:jc w:val="center"/>
              <w:rPr>
                <w:color w:val="000000"/>
                <w:sz w:val="20"/>
                <w:szCs w:val="20"/>
                <w:lang w:eastAsia="en-GB"/>
              </w:rPr>
            </w:pPr>
            <w:r w:rsidRPr="00584486">
              <w:rPr>
                <w:color w:val="000000"/>
                <w:sz w:val="20"/>
                <w:szCs w:val="20"/>
                <w:lang w:eastAsia="en-GB"/>
              </w:rPr>
              <w:t>29</w:t>
            </w:r>
          </w:p>
        </w:tc>
        <w:tc>
          <w:tcPr>
            <w:tcW w:w="71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5A9224" w14:textId="77777777" w:rsidR="00584486" w:rsidRPr="00584486" w:rsidRDefault="00584486">
            <w:pPr>
              <w:jc w:val="center"/>
              <w:rPr>
                <w:color w:val="000000"/>
                <w:sz w:val="20"/>
                <w:szCs w:val="20"/>
                <w:lang w:eastAsia="en-GB"/>
              </w:rPr>
            </w:pPr>
            <w:r w:rsidRPr="00584486">
              <w:rPr>
                <w:color w:val="000000"/>
                <w:sz w:val="20"/>
                <w:szCs w:val="20"/>
                <w:lang w:eastAsia="en-GB"/>
              </w:rPr>
              <w:t>4.8</w:t>
            </w:r>
          </w:p>
        </w:tc>
      </w:tr>
      <w:tr w:rsidR="00A015CF" w:rsidRPr="00584486" w14:paraId="095466DB" w14:textId="77777777" w:rsidTr="00A015CF">
        <w:trPr>
          <w:trHeight w:val="246"/>
        </w:trPr>
        <w:tc>
          <w:tcPr>
            <w:tcW w:w="912"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AE4EEC6"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01/09/2021 - 31/08/2022</w:t>
            </w:r>
          </w:p>
        </w:tc>
        <w:tc>
          <w:tcPr>
            <w:tcW w:w="337" w:type="pct"/>
            <w:tcBorders>
              <w:top w:val="nil"/>
              <w:left w:val="nil"/>
              <w:bottom w:val="single" w:sz="8" w:space="0" w:color="auto"/>
              <w:right w:val="single" w:sz="8" w:space="0" w:color="auto"/>
            </w:tcBorders>
            <w:shd w:val="clear" w:color="auto" w:fill="FEE282"/>
            <w:noWrap/>
            <w:tcMar>
              <w:top w:w="0" w:type="dxa"/>
              <w:left w:w="108" w:type="dxa"/>
              <w:bottom w:w="0" w:type="dxa"/>
              <w:right w:w="108" w:type="dxa"/>
            </w:tcMar>
            <w:vAlign w:val="center"/>
            <w:hideMark/>
          </w:tcPr>
          <w:p w14:paraId="2BA8E96A"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40</w:t>
            </w:r>
          </w:p>
        </w:tc>
        <w:tc>
          <w:tcPr>
            <w:tcW w:w="318" w:type="pct"/>
            <w:tcBorders>
              <w:top w:val="nil"/>
              <w:left w:val="nil"/>
              <w:bottom w:val="single" w:sz="8" w:space="0" w:color="auto"/>
              <w:right w:val="single" w:sz="8" w:space="0" w:color="auto"/>
            </w:tcBorders>
            <w:shd w:val="clear" w:color="auto" w:fill="EEE683"/>
            <w:noWrap/>
            <w:tcMar>
              <w:top w:w="0" w:type="dxa"/>
              <w:left w:w="108" w:type="dxa"/>
              <w:bottom w:w="0" w:type="dxa"/>
              <w:right w:w="108" w:type="dxa"/>
            </w:tcMar>
            <w:vAlign w:val="center"/>
            <w:hideMark/>
          </w:tcPr>
          <w:p w14:paraId="0A0F45ED"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54</w:t>
            </w:r>
          </w:p>
        </w:tc>
        <w:tc>
          <w:tcPr>
            <w:tcW w:w="318" w:type="pct"/>
            <w:tcBorders>
              <w:top w:val="nil"/>
              <w:left w:val="nil"/>
              <w:bottom w:val="single" w:sz="8" w:space="0" w:color="auto"/>
              <w:right w:val="single" w:sz="8" w:space="0" w:color="auto"/>
            </w:tcBorders>
            <w:shd w:val="clear" w:color="auto" w:fill="F2E884"/>
            <w:noWrap/>
            <w:tcMar>
              <w:top w:w="0" w:type="dxa"/>
              <w:left w:w="108" w:type="dxa"/>
              <w:bottom w:w="0" w:type="dxa"/>
              <w:right w:w="108" w:type="dxa"/>
            </w:tcMar>
            <w:vAlign w:val="center"/>
            <w:hideMark/>
          </w:tcPr>
          <w:p w14:paraId="06FA5457"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52</w:t>
            </w:r>
          </w:p>
        </w:tc>
        <w:tc>
          <w:tcPr>
            <w:tcW w:w="400" w:type="pct"/>
            <w:tcBorders>
              <w:top w:val="nil"/>
              <w:left w:val="nil"/>
              <w:bottom w:val="single" w:sz="8" w:space="0" w:color="auto"/>
              <w:right w:val="single" w:sz="8" w:space="0" w:color="auto"/>
            </w:tcBorders>
            <w:shd w:val="clear" w:color="auto" w:fill="9DCF7F"/>
            <w:noWrap/>
            <w:tcMar>
              <w:top w:w="0" w:type="dxa"/>
              <w:left w:w="108" w:type="dxa"/>
              <w:bottom w:w="0" w:type="dxa"/>
              <w:right w:w="108" w:type="dxa"/>
            </w:tcMar>
            <w:vAlign w:val="center"/>
            <w:hideMark/>
          </w:tcPr>
          <w:p w14:paraId="4C824CC5"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90</w:t>
            </w:r>
          </w:p>
        </w:tc>
        <w:tc>
          <w:tcPr>
            <w:tcW w:w="399" w:type="pct"/>
            <w:tcBorders>
              <w:top w:val="nil"/>
              <w:left w:val="nil"/>
              <w:bottom w:val="single" w:sz="8" w:space="0" w:color="auto"/>
              <w:right w:val="single" w:sz="8" w:space="0" w:color="auto"/>
            </w:tcBorders>
            <w:shd w:val="clear" w:color="auto" w:fill="FBAA77"/>
            <w:noWrap/>
            <w:tcMar>
              <w:top w:w="0" w:type="dxa"/>
              <w:left w:w="108" w:type="dxa"/>
              <w:bottom w:w="0" w:type="dxa"/>
              <w:right w:w="108" w:type="dxa"/>
            </w:tcMar>
            <w:vAlign w:val="center"/>
            <w:hideMark/>
          </w:tcPr>
          <w:p w14:paraId="3DC80020"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2</w:t>
            </w:r>
          </w:p>
        </w:tc>
        <w:tc>
          <w:tcPr>
            <w:tcW w:w="64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B9AE4E" w14:textId="77777777" w:rsidR="00584486" w:rsidRPr="00584486" w:rsidRDefault="00584486">
            <w:pPr>
              <w:jc w:val="center"/>
              <w:rPr>
                <w:color w:val="000000"/>
                <w:sz w:val="20"/>
                <w:szCs w:val="20"/>
                <w:lang w:eastAsia="en-GB"/>
              </w:rPr>
            </w:pPr>
            <w:r w:rsidRPr="00584486">
              <w:rPr>
                <w:color w:val="000000"/>
                <w:sz w:val="20"/>
                <w:szCs w:val="20"/>
                <w:lang w:eastAsia="en-GB"/>
              </w:rPr>
              <w:t>238</w:t>
            </w:r>
          </w:p>
        </w:tc>
        <w:tc>
          <w:tcPr>
            <w:tcW w:w="95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60C8A4" w14:textId="77777777" w:rsidR="00584486" w:rsidRPr="00584486" w:rsidRDefault="00584486">
            <w:pPr>
              <w:jc w:val="center"/>
              <w:rPr>
                <w:color w:val="000000"/>
                <w:sz w:val="20"/>
                <w:szCs w:val="20"/>
                <w:lang w:eastAsia="en-GB"/>
              </w:rPr>
            </w:pPr>
            <w:r w:rsidRPr="00584486">
              <w:rPr>
                <w:color w:val="000000"/>
                <w:sz w:val="20"/>
                <w:szCs w:val="20"/>
                <w:lang w:eastAsia="en-GB"/>
              </w:rPr>
              <w:t>48</w:t>
            </w:r>
          </w:p>
        </w:tc>
        <w:tc>
          <w:tcPr>
            <w:tcW w:w="71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FE2168" w14:textId="77777777" w:rsidR="00584486" w:rsidRPr="00584486" w:rsidRDefault="00584486">
            <w:pPr>
              <w:jc w:val="center"/>
              <w:rPr>
                <w:color w:val="000000"/>
                <w:sz w:val="20"/>
                <w:szCs w:val="20"/>
                <w:lang w:eastAsia="en-GB"/>
              </w:rPr>
            </w:pPr>
            <w:r w:rsidRPr="00584486">
              <w:rPr>
                <w:color w:val="000000"/>
                <w:sz w:val="20"/>
                <w:szCs w:val="20"/>
                <w:lang w:eastAsia="en-GB"/>
              </w:rPr>
              <w:t>7.9</w:t>
            </w:r>
          </w:p>
        </w:tc>
      </w:tr>
      <w:tr w:rsidR="00A015CF" w:rsidRPr="00584486" w14:paraId="6BA08117" w14:textId="77777777" w:rsidTr="00A015CF">
        <w:trPr>
          <w:trHeight w:val="246"/>
        </w:trPr>
        <w:tc>
          <w:tcPr>
            <w:tcW w:w="912"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FA8B65"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01/09/2022 - 31/08/2023</w:t>
            </w:r>
          </w:p>
        </w:tc>
        <w:tc>
          <w:tcPr>
            <w:tcW w:w="337" w:type="pct"/>
            <w:tcBorders>
              <w:top w:val="nil"/>
              <w:left w:val="nil"/>
              <w:bottom w:val="single" w:sz="8" w:space="0" w:color="auto"/>
              <w:right w:val="single" w:sz="8" w:space="0" w:color="auto"/>
            </w:tcBorders>
            <w:shd w:val="clear" w:color="auto" w:fill="BFD981"/>
            <w:noWrap/>
            <w:tcMar>
              <w:top w:w="0" w:type="dxa"/>
              <w:left w:w="108" w:type="dxa"/>
              <w:bottom w:w="0" w:type="dxa"/>
              <w:right w:w="108" w:type="dxa"/>
            </w:tcMar>
            <w:vAlign w:val="center"/>
            <w:hideMark/>
          </w:tcPr>
          <w:p w14:paraId="77C25F21"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75</w:t>
            </w:r>
          </w:p>
        </w:tc>
        <w:tc>
          <w:tcPr>
            <w:tcW w:w="318" w:type="pct"/>
            <w:tcBorders>
              <w:top w:val="nil"/>
              <w:left w:val="nil"/>
              <w:bottom w:val="single" w:sz="8" w:space="0" w:color="auto"/>
              <w:right w:val="single" w:sz="8" w:space="0" w:color="auto"/>
            </w:tcBorders>
            <w:shd w:val="clear" w:color="auto" w:fill="9DCF7F"/>
            <w:noWrap/>
            <w:tcMar>
              <w:top w:w="0" w:type="dxa"/>
              <w:left w:w="108" w:type="dxa"/>
              <w:bottom w:w="0" w:type="dxa"/>
              <w:right w:w="108" w:type="dxa"/>
            </w:tcMar>
            <w:vAlign w:val="center"/>
            <w:hideMark/>
          </w:tcPr>
          <w:p w14:paraId="76C87317"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90</w:t>
            </w:r>
          </w:p>
        </w:tc>
        <w:tc>
          <w:tcPr>
            <w:tcW w:w="318" w:type="pct"/>
            <w:tcBorders>
              <w:top w:val="nil"/>
              <w:left w:val="nil"/>
              <w:bottom w:val="single" w:sz="8" w:space="0" w:color="auto"/>
              <w:right w:val="single" w:sz="8" w:space="0" w:color="auto"/>
            </w:tcBorders>
            <w:shd w:val="clear" w:color="auto" w:fill="E5E483"/>
            <w:noWrap/>
            <w:tcMar>
              <w:top w:w="0" w:type="dxa"/>
              <w:left w:w="108" w:type="dxa"/>
              <w:bottom w:w="0" w:type="dxa"/>
              <w:right w:w="108" w:type="dxa"/>
            </w:tcMar>
            <w:vAlign w:val="center"/>
            <w:hideMark/>
          </w:tcPr>
          <w:p w14:paraId="02F42E2C"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58</w:t>
            </w:r>
          </w:p>
        </w:tc>
        <w:tc>
          <w:tcPr>
            <w:tcW w:w="400" w:type="pct"/>
            <w:tcBorders>
              <w:top w:val="nil"/>
              <w:left w:val="nil"/>
              <w:bottom w:val="single" w:sz="8" w:space="0" w:color="auto"/>
              <w:right w:val="single" w:sz="8" w:space="0" w:color="auto"/>
            </w:tcBorders>
            <w:shd w:val="clear" w:color="auto" w:fill="CADC81"/>
            <w:noWrap/>
            <w:tcMar>
              <w:top w:w="0" w:type="dxa"/>
              <w:left w:w="108" w:type="dxa"/>
              <w:bottom w:w="0" w:type="dxa"/>
              <w:right w:w="108" w:type="dxa"/>
            </w:tcMar>
            <w:vAlign w:val="center"/>
            <w:hideMark/>
          </w:tcPr>
          <w:p w14:paraId="6C9C085A"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70</w:t>
            </w:r>
          </w:p>
        </w:tc>
        <w:tc>
          <w:tcPr>
            <w:tcW w:w="399" w:type="pct"/>
            <w:tcBorders>
              <w:top w:val="nil"/>
              <w:left w:val="nil"/>
              <w:bottom w:val="single" w:sz="8" w:space="0" w:color="auto"/>
              <w:right w:val="single" w:sz="8" w:space="0" w:color="auto"/>
            </w:tcBorders>
            <w:shd w:val="clear" w:color="auto" w:fill="FA9473"/>
            <w:noWrap/>
            <w:tcMar>
              <w:top w:w="0" w:type="dxa"/>
              <w:left w:w="108" w:type="dxa"/>
              <w:bottom w:w="0" w:type="dxa"/>
              <w:right w:w="108" w:type="dxa"/>
            </w:tcMar>
            <w:vAlign w:val="center"/>
            <w:hideMark/>
          </w:tcPr>
          <w:p w14:paraId="38F951A5" w14:textId="77777777" w:rsidR="00584486" w:rsidRPr="00584486" w:rsidRDefault="00584486">
            <w:pPr>
              <w:jc w:val="center"/>
              <w:rPr>
                <w:b/>
                <w:bCs/>
                <w:color w:val="000000"/>
                <w:sz w:val="20"/>
                <w:szCs w:val="20"/>
                <w:lang w:eastAsia="en-GB"/>
              </w:rPr>
            </w:pPr>
            <w:r w:rsidRPr="00584486">
              <w:rPr>
                <w:b/>
                <w:bCs/>
                <w:color w:val="000000"/>
                <w:sz w:val="20"/>
                <w:szCs w:val="20"/>
                <w:lang w:eastAsia="en-GB"/>
              </w:rPr>
              <w:t>-13</w:t>
            </w:r>
          </w:p>
        </w:tc>
        <w:tc>
          <w:tcPr>
            <w:tcW w:w="64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BDF58A" w14:textId="77777777" w:rsidR="00584486" w:rsidRPr="00584486" w:rsidRDefault="00584486">
            <w:pPr>
              <w:jc w:val="center"/>
              <w:rPr>
                <w:color w:val="000000"/>
                <w:sz w:val="20"/>
                <w:szCs w:val="20"/>
                <w:lang w:eastAsia="en-GB"/>
              </w:rPr>
            </w:pPr>
            <w:r w:rsidRPr="00584486">
              <w:rPr>
                <w:color w:val="000000"/>
                <w:sz w:val="20"/>
                <w:szCs w:val="20"/>
                <w:lang w:eastAsia="en-GB"/>
              </w:rPr>
              <w:t>280</w:t>
            </w:r>
          </w:p>
        </w:tc>
        <w:tc>
          <w:tcPr>
            <w:tcW w:w="95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819DBA" w14:textId="77777777" w:rsidR="00584486" w:rsidRPr="00584486" w:rsidRDefault="00584486">
            <w:pPr>
              <w:jc w:val="center"/>
              <w:rPr>
                <w:color w:val="000000"/>
                <w:sz w:val="20"/>
                <w:szCs w:val="20"/>
                <w:lang w:eastAsia="en-GB"/>
              </w:rPr>
            </w:pPr>
            <w:r w:rsidRPr="00584486">
              <w:rPr>
                <w:color w:val="000000"/>
                <w:sz w:val="20"/>
                <w:szCs w:val="20"/>
                <w:lang w:eastAsia="en-GB"/>
              </w:rPr>
              <w:t>56</w:t>
            </w:r>
          </w:p>
        </w:tc>
        <w:tc>
          <w:tcPr>
            <w:tcW w:w="71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8CC64F" w14:textId="77777777" w:rsidR="00584486" w:rsidRPr="00584486" w:rsidRDefault="00584486">
            <w:pPr>
              <w:jc w:val="center"/>
              <w:rPr>
                <w:color w:val="000000"/>
                <w:sz w:val="20"/>
                <w:szCs w:val="20"/>
                <w:lang w:eastAsia="en-GB"/>
              </w:rPr>
            </w:pPr>
            <w:r w:rsidRPr="00584486">
              <w:rPr>
                <w:color w:val="000000"/>
                <w:sz w:val="20"/>
                <w:szCs w:val="20"/>
                <w:lang w:eastAsia="en-GB"/>
              </w:rPr>
              <w:t>9.3</w:t>
            </w:r>
          </w:p>
        </w:tc>
      </w:tr>
    </w:tbl>
    <w:p w14:paraId="5CC46A52" w14:textId="7D38A5A9" w:rsidR="00DA0644" w:rsidRPr="00DA0644" w:rsidRDefault="00584486" w:rsidP="00584486">
      <w:pPr>
        <w:pStyle w:val="Heading3"/>
        <w:numPr>
          <w:ilvl w:val="0"/>
          <w:numId w:val="0"/>
        </w:numPr>
        <w:rPr>
          <w:highlight w:val="yellow"/>
        </w:rPr>
      </w:pPr>
      <w:r>
        <w:rPr>
          <w:highlight w:val="yellow"/>
        </w:rPr>
        <w:lastRenderedPageBreak/>
        <w:t xml:space="preserve"> </w:t>
      </w:r>
    </w:p>
    <w:p w14:paraId="77276B04" w14:textId="779C1029" w:rsidR="008F1D0A" w:rsidRPr="008F1D0A" w:rsidRDefault="008F1D0A" w:rsidP="008A1AC7">
      <w:pPr>
        <w:ind w:left="1560"/>
      </w:pPr>
    </w:p>
    <w:p w14:paraId="6996A6DC" w14:textId="07E4432D" w:rsidR="00027721" w:rsidRPr="007B0E29" w:rsidRDefault="00202996" w:rsidP="00286400">
      <w:pPr>
        <w:pStyle w:val="Heading2"/>
      </w:pPr>
      <w:r w:rsidRPr="007B0E29">
        <w:t>Approval of the 20</w:t>
      </w:r>
      <w:r w:rsidR="00612C1B" w:rsidRPr="007B0E29">
        <w:t>2</w:t>
      </w:r>
      <w:r w:rsidR="00B735BF" w:rsidRPr="007B0E29">
        <w:t>3</w:t>
      </w:r>
      <w:r w:rsidRPr="007B0E29">
        <w:t>/2</w:t>
      </w:r>
      <w:r w:rsidR="00B735BF" w:rsidRPr="007B0E29">
        <w:t>4</w:t>
      </w:r>
      <w:r w:rsidRPr="007B0E29">
        <w:t xml:space="preserve"> Growth Fund</w:t>
      </w:r>
    </w:p>
    <w:p w14:paraId="538C442D" w14:textId="77777777" w:rsidR="00304ED8" w:rsidRPr="007B0E29" w:rsidRDefault="0057680E" w:rsidP="00304ED8">
      <w:pPr>
        <w:pStyle w:val="Heading3"/>
      </w:pPr>
      <w:r w:rsidRPr="007B0E29">
        <w:t xml:space="preserve">The Schools Forum </w:t>
      </w:r>
      <w:r w:rsidR="00153B8D" w:rsidRPr="007B0E29">
        <w:t>is required to</w:t>
      </w:r>
      <w:r w:rsidR="00586DEF" w:rsidRPr="007B0E29">
        <w:t xml:space="preserve"> approve the</w:t>
      </w:r>
      <w:r w:rsidRPr="007B0E29">
        <w:t xml:space="preserve"> operation of the Growth Fund</w:t>
      </w:r>
      <w:r w:rsidR="00304ED8" w:rsidRPr="007B0E29">
        <w:t xml:space="preserve"> and be consulted on its total size.</w:t>
      </w:r>
    </w:p>
    <w:p w14:paraId="47204EA9" w14:textId="020F908B" w:rsidR="007A41CD" w:rsidRDefault="002873DB" w:rsidP="002873DB">
      <w:pPr>
        <w:pStyle w:val="Heading3"/>
      </w:pPr>
      <w:r w:rsidRPr="007B0E29">
        <w:t xml:space="preserve">As outlined in section </w:t>
      </w:r>
      <w:r w:rsidR="00007EC1" w:rsidRPr="007B0E29">
        <w:t>2</w:t>
      </w:r>
      <w:r w:rsidRPr="007B0E29">
        <w:t xml:space="preserve"> the Growth Fund </w:t>
      </w:r>
      <w:r w:rsidR="007A41CD" w:rsidRPr="007B0E29">
        <w:t xml:space="preserve">we receive from the DFE </w:t>
      </w:r>
      <w:r w:rsidRPr="007B0E29">
        <w:t>changes each year in line</w:t>
      </w:r>
      <w:r w:rsidR="00373968" w:rsidRPr="007B0E29">
        <w:t xml:space="preserve"> with</w:t>
      </w:r>
      <w:r w:rsidR="007A41CD" w:rsidRPr="007B0E29">
        <w:t xml:space="preserve"> increases in</w:t>
      </w:r>
      <w:r w:rsidRPr="007B0E29">
        <w:t xml:space="preserve"> pupil number</w:t>
      </w:r>
      <w:r w:rsidR="007A41CD" w:rsidRPr="007B0E29">
        <w:t>s</w:t>
      </w:r>
      <w:r w:rsidRPr="007B0E29">
        <w:t>. For 202</w:t>
      </w:r>
      <w:r w:rsidR="00B735BF" w:rsidRPr="007B0E29">
        <w:t>3</w:t>
      </w:r>
      <w:r w:rsidRPr="007B0E29">
        <w:t>/2</w:t>
      </w:r>
      <w:r w:rsidR="00B735BF" w:rsidRPr="007B0E29">
        <w:t>4</w:t>
      </w:r>
      <w:r w:rsidRPr="007B0E29">
        <w:t xml:space="preserve"> this </w:t>
      </w:r>
      <w:r w:rsidR="007A41CD" w:rsidRPr="007B0E29">
        <w:t xml:space="preserve">has </w:t>
      </w:r>
      <w:r w:rsidRPr="007B0E29">
        <w:t>meant a</w:t>
      </w:r>
      <w:r w:rsidR="00373968" w:rsidRPr="007B0E29">
        <w:t xml:space="preserve">n increase of </w:t>
      </w:r>
      <w:r w:rsidRPr="007B0E29">
        <w:t>£</w:t>
      </w:r>
      <w:r w:rsidR="00B735BF" w:rsidRPr="007B0E29">
        <w:t>781</w:t>
      </w:r>
      <w:r w:rsidRPr="007B0E29">
        <w:t>k</w:t>
      </w:r>
      <w:r w:rsidR="007A41CD" w:rsidRPr="007B0E29">
        <w:t xml:space="preserve"> to £</w:t>
      </w:r>
      <w:r w:rsidR="00B735BF" w:rsidRPr="007B0E29">
        <w:t>2,660</w:t>
      </w:r>
      <w:r w:rsidR="007A41CD" w:rsidRPr="007B0E29">
        <w:t>k</w:t>
      </w:r>
      <w:r w:rsidR="00DA0644">
        <w:t>. This increase in allocation meant we held a surplus of £900k at budget setting.</w:t>
      </w:r>
    </w:p>
    <w:p w14:paraId="2A28C9AA" w14:textId="5492730A" w:rsidR="00DA0644" w:rsidRPr="00A015CF" w:rsidRDefault="00DA0644" w:rsidP="00DA0644">
      <w:pPr>
        <w:pStyle w:val="Heading3"/>
      </w:pPr>
      <w:r>
        <w:t xml:space="preserve">Given the significant </w:t>
      </w:r>
      <w:r w:rsidR="00C14CED">
        <w:t xml:space="preserve">growth in pupil numbers outlined in </w:t>
      </w:r>
      <w:r w:rsidR="00CE6E60">
        <w:t xml:space="preserve">section 2, </w:t>
      </w:r>
      <w:r w:rsidR="00C14CED">
        <w:t xml:space="preserve">funding is </w:t>
      </w:r>
      <w:r w:rsidR="00C14CED" w:rsidRPr="00A015CF">
        <w:t>required</w:t>
      </w:r>
      <w:r w:rsidR="00BE3486" w:rsidRPr="00A015CF">
        <w:t xml:space="preserve"> in 2023/24</w:t>
      </w:r>
      <w:r w:rsidR="00C14CED" w:rsidRPr="00A015CF">
        <w:t xml:space="preserve"> to enable schools to meet this increase in pupil numbers. </w:t>
      </w:r>
    </w:p>
    <w:p w14:paraId="714C8222" w14:textId="26FA6FA5" w:rsidR="00C14CED" w:rsidRPr="00A015CF" w:rsidRDefault="00C14CED" w:rsidP="00C14CED">
      <w:pPr>
        <w:pStyle w:val="Heading3"/>
      </w:pPr>
      <w:r w:rsidRPr="00A015CF">
        <w:t>The DfE have announced that from 2024/25 LAs will be required to prov</w:t>
      </w:r>
      <w:r w:rsidR="00CE6E60" w:rsidRPr="00A015CF">
        <w:t>i</w:t>
      </w:r>
      <w:r w:rsidRPr="00A015CF">
        <w:t>d</w:t>
      </w:r>
      <w:r w:rsidR="00CE6E60" w:rsidRPr="00A015CF">
        <w:t>e</w:t>
      </w:r>
      <w:r w:rsidRPr="00A015CF">
        <w:t xml:space="preserve"> growth funding to where a school has agreed with the LA to provide an extra class to meet basic need in the area. As a minimum LAs will have to provide funding </w:t>
      </w:r>
      <w:r w:rsidR="00A015CF" w:rsidRPr="00A015CF">
        <w:t xml:space="preserve">to both primary and secondary schools </w:t>
      </w:r>
      <w:r w:rsidRPr="00A015CF">
        <w:t>which is compliant with the following formula:</w:t>
      </w:r>
    </w:p>
    <w:p w14:paraId="2187C6AA" w14:textId="226AFCCC" w:rsidR="00C14CED" w:rsidRPr="00A015CF" w:rsidRDefault="00C14CED" w:rsidP="00C14CED">
      <w:pPr>
        <w:ind w:left="1080"/>
        <w:rPr>
          <w:rFonts w:ascii="Arial" w:hAnsi="Arial" w:cs="Arial"/>
        </w:rPr>
      </w:pPr>
      <w:r w:rsidRPr="00A015CF">
        <w:rPr>
          <w:rFonts w:ascii="Arial" w:hAnsi="Arial" w:cs="Arial"/>
        </w:rPr>
        <w:t>Primary growth factor value (£1,550) x number of pupils x Area Cost Adjustment</w:t>
      </w:r>
    </w:p>
    <w:p w14:paraId="7D70DA59" w14:textId="7AC750F2" w:rsidR="00BE3486" w:rsidRPr="00A015CF" w:rsidRDefault="00BE3486" w:rsidP="00DA58E1">
      <w:pPr>
        <w:pStyle w:val="Heading3"/>
      </w:pPr>
      <w:r w:rsidRPr="00A015CF">
        <w:t xml:space="preserve">In order to minimise disruption in 2024/25 it is proposed that the additional funding that is required in 2023/24 is calculated on the basis of the above formula with one adjustment, the 2023/24 primary growth </w:t>
      </w:r>
      <w:r w:rsidR="00DA58E1" w:rsidRPr="00A015CF">
        <w:t>factor value of £1,520 is used instead of the 2024/25 figure of £1,550</w:t>
      </w:r>
      <w:r w:rsidRPr="00A015CF">
        <w:t xml:space="preserve">. </w:t>
      </w:r>
    </w:p>
    <w:p w14:paraId="3CB27EA4" w14:textId="54035BD6" w:rsidR="00DA58E1" w:rsidRDefault="00DA58E1" w:rsidP="00DA58E1">
      <w:pPr>
        <w:pStyle w:val="Heading3"/>
      </w:pPr>
      <w:r w:rsidRPr="00A015CF">
        <w:t>Work is still ongoing to determine how many classes are need</w:t>
      </w:r>
      <w:r w:rsidR="00CE1FC8" w:rsidRPr="00A015CF">
        <w:t>ed</w:t>
      </w:r>
      <w:r w:rsidRPr="00A015CF">
        <w:t xml:space="preserve"> and from when to meet need, however, estimates indicate that</w:t>
      </w:r>
      <w:r w:rsidR="008D3BEC" w:rsidRPr="00A015CF">
        <w:t xml:space="preserve"> approximately 1</w:t>
      </w:r>
      <w:r w:rsidR="00A015CF" w:rsidRPr="00A015CF">
        <w:t>5</w:t>
      </w:r>
      <w:r w:rsidR="008D3BEC" w:rsidRPr="00A015CF">
        <w:t xml:space="preserve"> classes will be required from January 2024 and</w:t>
      </w:r>
      <w:r w:rsidRPr="00A015CF">
        <w:t xml:space="preserve"> this would result in funding of ca £</w:t>
      </w:r>
      <w:r w:rsidR="00A015CF" w:rsidRPr="00A015CF">
        <w:t>294</w:t>
      </w:r>
      <w:r w:rsidRPr="00A015CF">
        <w:t>k b</w:t>
      </w:r>
      <w:r>
        <w:t>eing distributed to the schools via the Growth Fund</w:t>
      </w:r>
    </w:p>
    <w:p w14:paraId="60D764EE" w14:textId="406D01EE" w:rsidR="00B220C9" w:rsidRPr="00B220C9" w:rsidRDefault="00A015CF" w:rsidP="00B220C9">
      <w:pPr>
        <w:pStyle w:val="Heading3"/>
      </w:pPr>
      <w:r>
        <w:t>As outlined in section 2 the growth fund budget was set with a surplus of £900k. However, this surplus was used to fund the overspend on the school funding formula, therefore this additional funding will be funded from the DSG reserve.</w:t>
      </w:r>
    </w:p>
    <w:p w14:paraId="1C1E87CF" w14:textId="77777777" w:rsidR="00013814" w:rsidRPr="007B0E29" w:rsidRDefault="00013814" w:rsidP="006B1D3E">
      <w:pPr>
        <w:pStyle w:val="Heading2"/>
      </w:pPr>
      <w:r w:rsidRPr="007B0E29">
        <w:t>Who does the report affect?</w:t>
      </w:r>
    </w:p>
    <w:p w14:paraId="5A4CCDF0" w14:textId="77777777" w:rsidR="00330A01" w:rsidRPr="007B0E29" w:rsidRDefault="00E06E50" w:rsidP="006B1D3E">
      <w:pPr>
        <w:pStyle w:val="Heading3"/>
      </w:pPr>
      <w:r w:rsidRPr="007B0E29">
        <w:t>The issues in this report affect all</w:t>
      </w:r>
      <w:r w:rsidR="00CE182F" w:rsidRPr="007B0E29">
        <w:t xml:space="preserve"> mainstream schools and academies in the city as all are potentially eligible for growth funding depending on the circumstances of their school.</w:t>
      </w:r>
    </w:p>
    <w:p w14:paraId="0147D1FF" w14:textId="77777777" w:rsidR="00A42036" w:rsidRPr="007B0E29" w:rsidRDefault="00A42036" w:rsidP="00612C1B">
      <w:pPr>
        <w:tabs>
          <w:tab w:val="left" w:pos="567"/>
        </w:tabs>
        <w:rPr>
          <w:rFonts w:ascii="Arial" w:hAnsi="Arial" w:cs="Arial"/>
          <w:b/>
        </w:rPr>
      </w:pPr>
      <w:r w:rsidRPr="007B0E29">
        <w:rPr>
          <w:rFonts w:ascii="Arial" w:hAnsi="Arial" w:cs="Arial"/>
          <w:b/>
        </w:rPr>
        <w:t xml:space="preserve">Report author(s):  </w:t>
      </w:r>
    </w:p>
    <w:p w14:paraId="3B4FD17E" w14:textId="77777777" w:rsidR="00E06E50" w:rsidRPr="007B0E29" w:rsidRDefault="00E06E50" w:rsidP="00E06E50">
      <w:pPr>
        <w:rPr>
          <w:rFonts w:ascii="Arial" w:hAnsi="Arial" w:cs="Arial"/>
          <w:b/>
          <w:bCs/>
        </w:rPr>
      </w:pPr>
      <w:r w:rsidRPr="007B0E29">
        <w:rPr>
          <w:rFonts w:ascii="Arial" w:hAnsi="Arial" w:cs="Arial"/>
          <w:b/>
          <w:bCs/>
        </w:rPr>
        <w:t xml:space="preserve">Name and job title:  </w:t>
      </w:r>
      <w:r w:rsidR="00FD5B52" w:rsidRPr="007B0E29">
        <w:rPr>
          <w:rFonts w:ascii="Arial" w:hAnsi="Arial" w:cs="Arial"/>
          <w:b/>
          <w:bCs/>
        </w:rPr>
        <w:t>Paul Hammond</w:t>
      </w:r>
      <w:r w:rsidRPr="007B0E29">
        <w:rPr>
          <w:rFonts w:ascii="Arial" w:hAnsi="Arial" w:cs="Arial"/>
          <w:b/>
          <w:bCs/>
        </w:rPr>
        <w:t xml:space="preserve">, </w:t>
      </w:r>
      <w:r w:rsidR="000839E0" w:rsidRPr="007B0E29">
        <w:rPr>
          <w:rFonts w:ascii="Arial" w:hAnsi="Arial" w:cs="Arial"/>
          <w:b/>
          <w:bCs/>
        </w:rPr>
        <w:t>Lead</w:t>
      </w:r>
      <w:r w:rsidR="00FD5B52" w:rsidRPr="007B0E29">
        <w:rPr>
          <w:rFonts w:ascii="Arial" w:hAnsi="Arial" w:cs="Arial"/>
          <w:b/>
          <w:bCs/>
        </w:rPr>
        <w:t xml:space="preserve"> Accountant</w:t>
      </w:r>
    </w:p>
    <w:p w14:paraId="0024AEE9" w14:textId="77777777" w:rsidR="00E06E50" w:rsidRPr="007B0E29" w:rsidRDefault="00007EC1" w:rsidP="00E06E50">
      <w:pPr>
        <w:rPr>
          <w:rFonts w:ascii="Arial" w:hAnsi="Arial" w:cs="Arial"/>
          <w:b/>
          <w:bCs/>
        </w:rPr>
      </w:pPr>
      <w:r w:rsidRPr="007B0E29">
        <w:rPr>
          <w:rFonts w:ascii="Arial" w:hAnsi="Arial" w:cs="Arial"/>
          <w:b/>
          <w:bCs/>
        </w:rPr>
        <w:t>Service</w:t>
      </w:r>
      <w:r w:rsidR="00E06E50" w:rsidRPr="007B0E29">
        <w:rPr>
          <w:rFonts w:ascii="Arial" w:hAnsi="Arial" w:cs="Arial"/>
          <w:b/>
          <w:bCs/>
        </w:rPr>
        <w:t xml:space="preserve">: </w:t>
      </w:r>
      <w:r w:rsidRPr="007B0E29">
        <w:rPr>
          <w:rFonts w:ascii="Arial" w:hAnsi="Arial" w:cs="Arial"/>
          <w:b/>
          <w:bCs/>
        </w:rPr>
        <w:t>Financial Management</w:t>
      </w:r>
    </w:p>
    <w:p w14:paraId="1A56E14F" w14:textId="77777777" w:rsidR="00E06E50" w:rsidRPr="007B0E29" w:rsidRDefault="00E06E50" w:rsidP="00E06E50">
      <w:pPr>
        <w:rPr>
          <w:rFonts w:ascii="Arial" w:hAnsi="Arial" w:cs="Arial"/>
          <w:b/>
          <w:bCs/>
        </w:rPr>
      </w:pPr>
      <w:r w:rsidRPr="007B0E29">
        <w:rPr>
          <w:rFonts w:ascii="Arial" w:hAnsi="Arial" w:cs="Arial"/>
          <w:b/>
          <w:bCs/>
        </w:rPr>
        <w:t>Tel and</w:t>
      </w:r>
      <w:r w:rsidR="00485AE2" w:rsidRPr="007B0E29">
        <w:rPr>
          <w:rFonts w:ascii="Arial" w:hAnsi="Arial" w:cs="Arial"/>
          <w:b/>
          <w:bCs/>
        </w:rPr>
        <w:t xml:space="preserve"> </w:t>
      </w:r>
      <w:r w:rsidR="001C40DD" w:rsidRPr="007B0E29">
        <w:rPr>
          <w:rFonts w:ascii="Arial" w:hAnsi="Arial" w:cs="Arial"/>
          <w:b/>
          <w:bCs/>
        </w:rPr>
        <w:t>email contact: 024 7697 2</w:t>
      </w:r>
      <w:r w:rsidR="00FD5B52" w:rsidRPr="007B0E29">
        <w:rPr>
          <w:rFonts w:ascii="Arial" w:hAnsi="Arial" w:cs="Arial"/>
          <w:b/>
          <w:bCs/>
        </w:rPr>
        <w:t>635</w:t>
      </w:r>
    </w:p>
    <w:p w14:paraId="120E642D" w14:textId="44C1AA48" w:rsidR="00E06E50" w:rsidRDefault="00C26FCA" w:rsidP="00E06E50">
      <w:pPr>
        <w:rPr>
          <w:rFonts w:ascii="Arial" w:hAnsi="Arial" w:cs="Arial"/>
          <w:b/>
          <w:bCs/>
        </w:rPr>
      </w:pPr>
      <w:hyperlink r:id="rId8" w:history="1">
        <w:r w:rsidR="00DA58E1" w:rsidRPr="00B96536">
          <w:rPr>
            <w:rStyle w:val="Hyperlink"/>
            <w:rFonts w:ascii="Arial" w:hAnsi="Arial" w:cs="Arial"/>
            <w:b/>
            <w:bCs/>
          </w:rPr>
          <w:t>Paul.Hammond@coventry.gov.uk</w:t>
        </w:r>
      </w:hyperlink>
    </w:p>
    <w:p w14:paraId="4D25D756" w14:textId="25C3680D" w:rsidR="00A42036" w:rsidRPr="007B0E29" w:rsidRDefault="00A42036" w:rsidP="00A42036">
      <w:pPr>
        <w:rPr>
          <w:rFonts w:ascii="Arial" w:hAnsi="Arial" w:cs="Arial"/>
        </w:rPr>
      </w:pPr>
      <w:r w:rsidRPr="007B0E29">
        <w:rPr>
          <w:rFonts w:ascii="Arial" w:hAnsi="Arial" w:cs="Arial"/>
        </w:rPr>
        <w:t>Enquiries should be directed to the above pe</w:t>
      </w:r>
      <w:r w:rsidR="00A671E7">
        <w:rPr>
          <w:rFonts w:ascii="Arial" w:hAnsi="Arial" w:cs="Arial"/>
        </w:rPr>
        <w:t>rson</w:t>
      </w:r>
      <w:r w:rsidRPr="007B0E29">
        <w:rPr>
          <w:rFonts w:ascii="Arial" w:hAnsi="Arial" w:cs="Arial"/>
        </w:rPr>
        <w:t>.</w:t>
      </w:r>
    </w:p>
    <w:p w14:paraId="3FC2EB18" w14:textId="55DC09A5" w:rsidR="00330A01" w:rsidRDefault="00330A01" w:rsidP="00A42036">
      <w:pPr>
        <w:rPr>
          <w:rFonts w:ascii="Arial" w:hAnsi="Arial" w:cs="Arial"/>
        </w:rPr>
      </w:pPr>
    </w:p>
    <w:p w14:paraId="756ACF69" w14:textId="1DA3F27F" w:rsidR="00D365D8" w:rsidRDefault="00D365D8" w:rsidP="00A42036">
      <w:pPr>
        <w:rPr>
          <w:rFonts w:ascii="Arial" w:hAnsi="Arial" w:cs="Arial"/>
        </w:rPr>
      </w:pPr>
    </w:p>
    <w:p w14:paraId="359AB5A6" w14:textId="77777777" w:rsidR="00D365D8" w:rsidRPr="007B0E29" w:rsidRDefault="00D365D8" w:rsidP="00A42036">
      <w:pPr>
        <w:rPr>
          <w:rFonts w:ascii="Arial" w:hAnsi="Arial" w:cs="Arial"/>
        </w:rPr>
      </w:pP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6"/>
        <w:gridCol w:w="1696"/>
        <w:gridCol w:w="1798"/>
        <w:gridCol w:w="1302"/>
        <w:gridCol w:w="1983"/>
      </w:tblGrid>
      <w:tr w:rsidR="00A42036" w:rsidRPr="007B0E29" w14:paraId="063F3A38" w14:textId="77777777" w:rsidTr="00A42036">
        <w:tc>
          <w:tcPr>
            <w:tcW w:w="2906" w:type="dxa"/>
          </w:tcPr>
          <w:p w14:paraId="33C1D681" w14:textId="77777777" w:rsidR="00A42036" w:rsidRPr="007B0E29" w:rsidRDefault="00A42036" w:rsidP="00E00709">
            <w:pPr>
              <w:rPr>
                <w:rFonts w:ascii="Arial" w:hAnsi="Arial" w:cs="Arial"/>
                <w:sz w:val="20"/>
              </w:rPr>
            </w:pPr>
            <w:r w:rsidRPr="007B0E29">
              <w:rPr>
                <w:rFonts w:ascii="Arial" w:hAnsi="Arial" w:cs="Arial"/>
                <w:sz w:val="20"/>
              </w:rPr>
              <w:t>Contributor/approver name</w:t>
            </w:r>
          </w:p>
        </w:tc>
        <w:tc>
          <w:tcPr>
            <w:tcW w:w="1696" w:type="dxa"/>
          </w:tcPr>
          <w:p w14:paraId="2E4EE416" w14:textId="77777777" w:rsidR="00A42036" w:rsidRPr="007B0E29" w:rsidRDefault="00A42036" w:rsidP="00E00709">
            <w:pPr>
              <w:rPr>
                <w:rFonts w:ascii="Arial" w:hAnsi="Arial" w:cs="Arial"/>
                <w:sz w:val="20"/>
              </w:rPr>
            </w:pPr>
            <w:r w:rsidRPr="007B0E29">
              <w:rPr>
                <w:rFonts w:ascii="Arial" w:hAnsi="Arial" w:cs="Arial"/>
                <w:sz w:val="20"/>
              </w:rPr>
              <w:t>Title</w:t>
            </w:r>
          </w:p>
        </w:tc>
        <w:tc>
          <w:tcPr>
            <w:tcW w:w="1798" w:type="dxa"/>
          </w:tcPr>
          <w:p w14:paraId="2390F5F0" w14:textId="77777777" w:rsidR="00A42036" w:rsidRPr="007B0E29" w:rsidRDefault="00A42036" w:rsidP="00E00709">
            <w:pPr>
              <w:rPr>
                <w:rFonts w:ascii="Arial" w:hAnsi="Arial" w:cs="Arial"/>
                <w:sz w:val="20"/>
              </w:rPr>
            </w:pPr>
            <w:r w:rsidRPr="007B0E29">
              <w:rPr>
                <w:rFonts w:ascii="Arial" w:hAnsi="Arial" w:cs="Arial"/>
                <w:sz w:val="20"/>
              </w:rPr>
              <w:t>Directorate or organisation</w:t>
            </w:r>
          </w:p>
        </w:tc>
        <w:tc>
          <w:tcPr>
            <w:tcW w:w="1302" w:type="dxa"/>
          </w:tcPr>
          <w:p w14:paraId="0B37B8C7" w14:textId="77777777" w:rsidR="00A42036" w:rsidRPr="007B0E29" w:rsidRDefault="00A42036" w:rsidP="00E00709">
            <w:pPr>
              <w:rPr>
                <w:rFonts w:ascii="Arial" w:hAnsi="Arial" w:cs="Arial"/>
                <w:sz w:val="20"/>
              </w:rPr>
            </w:pPr>
            <w:r w:rsidRPr="007B0E29">
              <w:rPr>
                <w:rFonts w:ascii="Arial" w:hAnsi="Arial" w:cs="Arial"/>
                <w:sz w:val="20"/>
              </w:rPr>
              <w:t>Date doc sent out</w:t>
            </w:r>
            <w:r w:rsidR="00E06E50" w:rsidRPr="007B0E29">
              <w:rPr>
                <w:rFonts w:ascii="Arial" w:hAnsi="Arial" w:cs="Arial"/>
                <w:sz w:val="20"/>
              </w:rPr>
              <w:t>/</w:t>
            </w:r>
          </w:p>
        </w:tc>
        <w:tc>
          <w:tcPr>
            <w:tcW w:w="1983" w:type="dxa"/>
          </w:tcPr>
          <w:p w14:paraId="73B873CB" w14:textId="77777777" w:rsidR="00A42036" w:rsidRPr="007B0E29" w:rsidRDefault="00A42036" w:rsidP="00E00709">
            <w:pPr>
              <w:rPr>
                <w:rFonts w:ascii="Arial" w:hAnsi="Arial" w:cs="Arial"/>
                <w:sz w:val="20"/>
              </w:rPr>
            </w:pPr>
            <w:r w:rsidRPr="007B0E29">
              <w:rPr>
                <w:rFonts w:ascii="Arial" w:hAnsi="Arial" w:cs="Arial"/>
                <w:sz w:val="20"/>
              </w:rPr>
              <w:t>Date response received or approved</w:t>
            </w:r>
          </w:p>
        </w:tc>
      </w:tr>
      <w:tr w:rsidR="001C40DD" w:rsidRPr="007B0E29" w14:paraId="4EC98AB8" w14:textId="77777777" w:rsidTr="00A42036">
        <w:tc>
          <w:tcPr>
            <w:tcW w:w="2906" w:type="dxa"/>
          </w:tcPr>
          <w:p w14:paraId="42A93968" w14:textId="47BF011B" w:rsidR="001C40DD" w:rsidRPr="007B0E29" w:rsidRDefault="00DA58E1" w:rsidP="001C40DD">
            <w:pPr>
              <w:rPr>
                <w:rFonts w:ascii="Arial" w:hAnsi="Arial" w:cs="Arial"/>
                <w:sz w:val="20"/>
              </w:rPr>
            </w:pPr>
            <w:r>
              <w:rPr>
                <w:rFonts w:ascii="Arial" w:hAnsi="Arial" w:cs="Arial"/>
                <w:sz w:val="20"/>
              </w:rPr>
              <w:t>Sarah Kinsell</w:t>
            </w:r>
          </w:p>
        </w:tc>
        <w:tc>
          <w:tcPr>
            <w:tcW w:w="1696" w:type="dxa"/>
          </w:tcPr>
          <w:p w14:paraId="710C140F" w14:textId="77777777" w:rsidR="001C40DD" w:rsidRPr="007B0E29" w:rsidRDefault="001C40DD" w:rsidP="001C40DD">
            <w:pPr>
              <w:rPr>
                <w:rFonts w:ascii="Arial" w:hAnsi="Arial" w:cs="Arial"/>
                <w:sz w:val="20"/>
              </w:rPr>
            </w:pPr>
            <w:r w:rsidRPr="007B0E29">
              <w:rPr>
                <w:rFonts w:ascii="Arial" w:hAnsi="Arial" w:cs="Arial"/>
                <w:sz w:val="20"/>
              </w:rPr>
              <w:t>Finance Manager</w:t>
            </w:r>
          </w:p>
        </w:tc>
        <w:tc>
          <w:tcPr>
            <w:tcW w:w="1798" w:type="dxa"/>
          </w:tcPr>
          <w:p w14:paraId="776A7603" w14:textId="77777777" w:rsidR="001C40DD" w:rsidRPr="007B0E29" w:rsidRDefault="00FD5B52" w:rsidP="001C40DD">
            <w:pPr>
              <w:rPr>
                <w:rFonts w:ascii="Arial" w:hAnsi="Arial" w:cs="Arial"/>
                <w:sz w:val="20"/>
              </w:rPr>
            </w:pPr>
            <w:r w:rsidRPr="007B0E29">
              <w:rPr>
                <w:rFonts w:ascii="Arial" w:hAnsi="Arial" w:cs="Arial"/>
                <w:sz w:val="20"/>
              </w:rPr>
              <w:t>Financial Management</w:t>
            </w:r>
          </w:p>
        </w:tc>
        <w:tc>
          <w:tcPr>
            <w:tcW w:w="1302" w:type="dxa"/>
          </w:tcPr>
          <w:p w14:paraId="4A3E46F4" w14:textId="744FD040" w:rsidR="001C40DD" w:rsidRPr="007B0E29" w:rsidRDefault="00C62588" w:rsidP="001C40DD">
            <w:pPr>
              <w:rPr>
                <w:rFonts w:ascii="Arial" w:hAnsi="Arial" w:cs="Arial"/>
                <w:sz w:val="20"/>
              </w:rPr>
            </w:pPr>
            <w:r>
              <w:rPr>
                <w:rFonts w:ascii="Arial" w:hAnsi="Arial" w:cs="Arial"/>
                <w:sz w:val="20"/>
              </w:rPr>
              <w:t>13/09/2023</w:t>
            </w:r>
          </w:p>
        </w:tc>
        <w:tc>
          <w:tcPr>
            <w:tcW w:w="1983" w:type="dxa"/>
          </w:tcPr>
          <w:p w14:paraId="5234CDD7" w14:textId="7858D574" w:rsidR="001C40DD" w:rsidRPr="007B0E29" w:rsidRDefault="00844DCA" w:rsidP="001C40DD">
            <w:pPr>
              <w:rPr>
                <w:rFonts w:ascii="Arial" w:hAnsi="Arial" w:cs="Arial"/>
                <w:sz w:val="20"/>
              </w:rPr>
            </w:pPr>
            <w:r>
              <w:rPr>
                <w:rFonts w:ascii="Arial" w:hAnsi="Arial" w:cs="Arial"/>
                <w:sz w:val="20"/>
              </w:rPr>
              <w:t>14/09/2023</w:t>
            </w:r>
          </w:p>
        </w:tc>
      </w:tr>
      <w:tr w:rsidR="00A23363" w:rsidRPr="007B0E29" w14:paraId="47AB5937" w14:textId="77777777" w:rsidTr="00A42036">
        <w:tc>
          <w:tcPr>
            <w:tcW w:w="2906" w:type="dxa"/>
          </w:tcPr>
          <w:p w14:paraId="4DC3FB55" w14:textId="008E1CD1" w:rsidR="00A23363" w:rsidRPr="007B0E29" w:rsidRDefault="00A23363" w:rsidP="001C40DD">
            <w:pPr>
              <w:rPr>
                <w:rFonts w:ascii="Arial" w:hAnsi="Arial" w:cs="Arial"/>
                <w:sz w:val="20"/>
              </w:rPr>
            </w:pPr>
            <w:r>
              <w:rPr>
                <w:rFonts w:ascii="Arial" w:hAnsi="Arial" w:cs="Arial"/>
                <w:sz w:val="20"/>
              </w:rPr>
              <w:t>Rachael Sugars</w:t>
            </w:r>
          </w:p>
        </w:tc>
        <w:tc>
          <w:tcPr>
            <w:tcW w:w="1696" w:type="dxa"/>
          </w:tcPr>
          <w:p w14:paraId="728DD7D9" w14:textId="65CF060C" w:rsidR="00A23363" w:rsidRPr="007B0E29" w:rsidRDefault="00A23363" w:rsidP="001C40DD">
            <w:pPr>
              <w:rPr>
                <w:rFonts w:ascii="Arial" w:hAnsi="Arial" w:cs="Arial"/>
                <w:sz w:val="20"/>
              </w:rPr>
            </w:pPr>
            <w:r>
              <w:rPr>
                <w:rFonts w:ascii="Arial" w:hAnsi="Arial" w:cs="Arial"/>
                <w:sz w:val="20"/>
              </w:rPr>
              <w:t>Head of Education Improvement and Standards</w:t>
            </w:r>
          </w:p>
        </w:tc>
        <w:tc>
          <w:tcPr>
            <w:tcW w:w="1798" w:type="dxa"/>
          </w:tcPr>
          <w:p w14:paraId="469E9638" w14:textId="5B807EB8" w:rsidR="00A23363" w:rsidRPr="007B0E29" w:rsidRDefault="00A23363" w:rsidP="001C40DD">
            <w:pPr>
              <w:rPr>
                <w:rFonts w:ascii="Arial" w:hAnsi="Arial" w:cs="Arial"/>
                <w:sz w:val="20"/>
              </w:rPr>
            </w:pPr>
            <w:r>
              <w:rPr>
                <w:rFonts w:ascii="Arial" w:hAnsi="Arial" w:cs="Arial"/>
                <w:sz w:val="20"/>
              </w:rPr>
              <w:t>Education and Skills</w:t>
            </w:r>
          </w:p>
        </w:tc>
        <w:tc>
          <w:tcPr>
            <w:tcW w:w="1302" w:type="dxa"/>
          </w:tcPr>
          <w:p w14:paraId="4CF5BBE2" w14:textId="33CB2CC2" w:rsidR="00A23363" w:rsidRPr="007B0E29" w:rsidRDefault="00C62588" w:rsidP="001C40DD">
            <w:pPr>
              <w:rPr>
                <w:rFonts w:ascii="Arial" w:hAnsi="Arial" w:cs="Arial"/>
                <w:sz w:val="20"/>
              </w:rPr>
            </w:pPr>
            <w:r>
              <w:rPr>
                <w:rFonts w:ascii="Arial" w:hAnsi="Arial" w:cs="Arial"/>
                <w:sz w:val="20"/>
              </w:rPr>
              <w:t>13/09/2023</w:t>
            </w:r>
          </w:p>
        </w:tc>
        <w:tc>
          <w:tcPr>
            <w:tcW w:w="1983" w:type="dxa"/>
          </w:tcPr>
          <w:p w14:paraId="0A35A944" w14:textId="1319D1CD" w:rsidR="00A23363" w:rsidRDefault="00844DCA" w:rsidP="001C40DD">
            <w:pPr>
              <w:rPr>
                <w:rFonts w:ascii="Arial" w:hAnsi="Arial" w:cs="Arial"/>
                <w:sz w:val="20"/>
              </w:rPr>
            </w:pPr>
            <w:r>
              <w:rPr>
                <w:rFonts w:ascii="Arial" w:hAnsi="Arial" w:cs="Arial"/>
                <w:sz w:val="20"/>
              </w:rPr>
              <w:t>14/09/2023</w:t>
            </w:r>
          </w:p>
        </w:tc>
      </w:tr>
    </w:tbl>
    <w:p w14:paraId="24DB97FA" w14:textId="77777777" w:rsidR="00A42036" w:rsidRPr="007B0E29" w:rsidRDefault="00A42036" w:rsidP="00A42036">
      <w:pPr>
        <w:rPr>
          <w:rFonts w:ascii="Arial" w:hAnsi="Arial" w:cs="Arial"/>
          <w:sz w:val="20"/>
        </w:rPr>
      </w:pPr>
    </w:p>
    <w:p w14:paraId="17621136" w14:textId="77777777" w:rsidR="00BA0103" w:rsidRPr="007B0E29" w:rsidRDefault="00BA0103" w:rsidP="00BA0103">
      <w:pPr>
        <w:rPr>
          <w:rFonts w:ascii="Arial" w:hAnsi="Arial" w:cs="Arial"/>
        </w:rPr>
      </w:pPr>
      <w:r w:rsidRPr="007B0E29">
        <w:rPr>
          <w:rFonts w:ascii="Arial" w:hAnsi="Arial" w:cs="Arial"/>
        </w:rPr>
        <w:t>This report is published on the Schools Forum Section of the council's website:</w:t>
      </w:r>
    </w:p>
    <w:p w14:paraId="283B11B8" w14:textId="77777777" w:rsidR="00C27772" w:rsidRPr="007B0E29" w:rsidRDefault="00C26FCA">
      <w:pPr>
        <w:rPr>
          <w:rFonts w:ascii="Arial" w:hAnsi="Arial" w:cs="Arial"/>
        </w:rPr>
      </w:pPr>
      <w:hyperlink r:id="rId9" w:history="1">
        <w:r w:rsidR="0017153F" w:rsidRPr="007B0E29">
          <w:rPr>
            <w:rStyle w:val="Hyperlink"/>
            <w:rFonts w:ascii="Arial" w:hAnsi="Arial" w:cs="Arial"/>
          </w:rPr>
          <w:t>http://www.coventry.gov.uk/meetings/committee/26/schools_forum</w:t>
        </w:r>
      </w:hyperlink>
    </w:p>
    <w:p w14:paraId="7D239628" w14:textId="0BEF4EC9" w:rsidR="00216C27" w:rsidRPr="007B0E29" w:rsidRDefault="005B11E0" w:rsidP="00563CCE">
      <w:pPr>
        <w:spacing w:after="0" w:line="240" w:lineRule="auto"/>
        <w:rPr>
          <w:rFonts w:ascii="Arial" w:hAnsi="Arial" w:cs="Arial"/>
          <w:b/>
          <w:color w:val="000000" w:themeColor="text1"/>
          <w:sz w:val="24"/>
        </w:rPr>
      </w:pPr>
      <w:r w:rsidRPr="007B0E29">
        <w:rPr>
          <w:rFonts w:ascii="Arial" w:hAnsi="Arial" w:cs="Arial"/>
          <w:b/>
          <w:sz w:val="24"/>
        </w:rPr>
        <w:br w:type="page"/>
      </w:r>
      <w:r w:rsidR="00286400" w:rsidRPr="007B0E29">
        <w:rPr>
          <w:rFonts w:ascii="Arial" w:hAnsi="Arial" w:cs="Arial"/>
          <w:b/>
          <w:color w:val="000000" w:themeColor="text1"/>
          <w:sz w:val="24"/>
        </w:rPr>
        <w:lastRenderedPageBreak/>
        <w:t>Appendix</w:t>
      </w:r>
      <w:r w:rsidR="00007EC1" w:rsidRPr="007B0E29">
        <w:rPr>
          <w:rFonts w:ascii="Arial" w:hAnsi="Arial" w:cs="Arial"/>
          <w:b/>
          <w:color w:val="000000" w:themeColor="text1"/>
          <w:sz w:val="24"/>
        </w:rPr>
        <w:t xml:space="preserve"> 1</w:t>
      </w:r>
      <w:r w:rsidR="00216C27" w:rsidRPr="007B0E29">
        <w:rPr>
          <w:rFonts w:ascii="Arial" w:hAnsi="Arial" w:cs="Arial"/>
          <w:b/>
          <w:color w:val="000000" w:themeColor="text1"/>
          <w:sz w:val="24"/>
        </w:rPr>
        <w:t xml:space="preserve">: </w:t>
      </w:r>
      <w:r w:rsidR="00DA58E1">
        <w:rPr>
          <w:rFonts w:ascii="Arial" w:hAnsi="Arial" w:cs="Arial"/>
          <w:b/>
          <w:color w:val="000000" w:themeColor="text1"/>
          <w:sz w:val="24"/>
        </w:rPr>
        <w:t>Bulge class</w:t>
      </w:r>
      <w:r w:rsidR="00216C27" w:rsidRPr="007B0E29">
        <w:rPr>
          <w:rFonts w:ascii="Arial" w:hAnsi="Arial" w:cs="Arial"/>
          <w:b/>
          <w:color w:val="000000" w:themeColor="text1"/>
          <w:sz w:val="24"/>
        </w:rPr>
        <w:t xml:space="preserve"> eligibility criteria and funding methodology</w:t>
      </w:r>
    </w:p>
    <w:p w14:paraId="25A1B17E" w14:textId="652A1788" w:rsidR="00001B13" w:rsidRDefault="00216C27" w:rsidP="00DA58E1">
      <w:r w:rsidRPr="007B0E29">
        <w:rPr>
          <w:color w:val="000000" w:themeColor="text1"/>
          <w:sz w:val="24"/>
          <w:u w:val="single"/>
        </w:rPr>
        <w:br/>
      </w:r>
      <w:r w:rsidR="00DA58E1">
        <w:t>Designed to support schools or academies that have agreed with the LA to take an additional class to support basi</w:t>
      </w:r>
      <w:r w:rsidR="00CE6E60">
        <w:t>c</w:t>
      </w:r>
      <w:r w:rsidR="00DA58E1">
        <w:t xml:space="preserve"> need. Funding is allocated on the bases of the primary growth factor value for each pupil after an area cost adjustment.</w:t>
      </w:r>
    </w:p>
    <w:p w14:paraId="2CE75DEA" w14:textId="153F8CDE" w:rsidR="00DA58E1" w:rsidRDefault="00DA58E1" w:rsidP="00DA58E1">
      <w:r w:rsidRPr="00DA58E1">
        <w:rPr>
          <w:b/>
          <w:bCs/>
        </w:rPr>
        <w:t>Eligibility Criteria</w:t>
      </w:r>
      <w:r>
        <w:rPr>
          <w:b/>
          <w:bCs/>
        </w:rPr>
        <w:t xml:space="preserve">: </w:t>
      </w:r>
    </w:p>
    <w:p w14:paraId="47CA0DD2" w14:textId="420BE80E" w:rsidR="00615F6A" w:rsidRPr="00615F6A" w:rsidRDefault="00615F6A" w:rsidP="00615F6A">
      <w:pPr>
        <w:pStyle w:val="ListParagraph"/>
        <w:numPr>
          <w:ilvl w:val="0"/>
          <w:numId w:val="20"/>
        </w:numPr>
        <w:rPr>
          <w:b/>
          <w:bCs/>
        </w:rPr>
      </w:pPr>
      <w:r>
        <w:t>The institution has agreed with the LA to provide an additional class.</w:t>
      </w:r>
    </w:p>
    <w:p w14:paraId="5DD23EE5" w14:textId="621CF2C5" w:rsidR="00615F6A" w:rsidRDefault="00615F6A" w:rsidP="00615F6A">
      <w:pPr>
        <w:rPr>
          <w:b/>
          <w:bCs/>
        </w:rPr>
      </w:pPr>
    </w:p>
    <w:p w14:paraId="0B9A5EC3" w14:textId="24363D49" w:rsidR="00615F6A" w:rsidRDefault="00615F6A" w:rsidP="00615F6A">
      <w:pPr>
        <w:rPr>
          <w:b/>
          <w:bCs/>
        </w:rPr>
      </w:pPr>
      <w:r>
        <w:rPr>
          <w:b/>
          <w:bCs/>
        </w:rPr>
        <w:t>Funding Formula:</w:t>
      </w:r>
    </w:p>
    <w:p w14:paraId="7D9C692F" w14:textId="0E672F30" w:rsidR="00615F6A" w:rsidRDefault="00615F6A" w:rsidP="00615F6A">
      <w:pPr>
        <w:pStyle w:val="ListParagraph"/>
        <w:numPr>
          <w:ilvl w:val="0"/>
          <w:numId w:val="20"/>
        </w:numPr>
        <w:rPr>
          <w:rFonts w:cstheme="minorHAnsi"/>
        </w:rPr>
      </w:pPr>
      <w:r>
        <w:rPr>
          <w:rFonts w:cstheme="minorHAnsi"/>
        </w:rPr>
        <w:t>If the class is required from September, then the following funding formula is used:</w:t>
      </w:r>
    </w:p>
    <w:p w14:paraId="5E337868" w14:textId="77777777" w:rsidR="00615F6A" w:rsidRDefault="00615F6A" w:rsidP="00615F6A">
      <w:pPr>
        <w:pStyle w:val="ListParagraph"/>
        <w:rPr>
          <w:rFonts w:cstheme="minorHAnsi"/>
        </w:rPr>
      </w:pPr>
    </w:p>
    <w:p w14:paraId="4FD9D3BD" w14:textId="2AECEC56" w:rsidR="00615F6A" w:rsidRPr="00615F6A" w:rsidRDefault="00615F6A" w:rsidP="00615F6A">
      <w:pPr>
        <w:pStyle w:val="ListParagraph"/>
        <w:rPr>
          <w:rFonts w:cstheme="minorHAnsi"/>
        </w:rPr>
      </w:pPr>
      <w:r w:rsidRPr="00615F6A">
        <w:rPr>
          <w:rFonts w:cstheme="minorHAnsi"/>
        </w:rPr>
        <w:t>Primary growth factor value (£1,520) x number of pupils x Area Cost Adjustment</w:t>
      </w:r>
    </w:p>
    <w:p w14:paraId="1012468A" w14:textId="236668E5" w:rsidR="00615F6A" w:rsidRDefault="00615F6A" w:rsidP="00615F6A">
      <w:pPr>
        <w:pStyle w:val="NoSpacing"/>
      </w:pPr>
    </w:p>
    <w:p w14:paraId="2AE66165" w14:textId="77777777" w:rsidR="00615F6A" w:rsidRDefault="00615F6A" w:rsidP="00615F6A">
      <w:pPr>
        <w:pStyle w:val="ListParagraph"/>
        <w:numPr>
          <w:ilvl w:val="0"/>
          <w:numId w:val="20"/>
        </w:numPr>
        <w:rPr>
          <w:rFonts w:cstheme="minorHAnsi"/>
        </w:rPr>
      </w:pPr>
      <w:r>
        <w:rPr>
          <w:rFonts w:cstheme="minorHAnsi"/>
        </w:rPr>
        <w:t>This means that if one class is required from September,</w:t>
      </w:r>
    </w:p>
    <w:p w14:paraId="2AD2DB0E" w14:textId="69371436" w:rsidR="00615F6A" w:rsidRDefault="00615F6A" w:rsidP="00615F6A">
      <w:pPr>
        <w:pStyle w:val="ListParagraph"/>
        <w:numPr>
          <w:ilvl w:val="1"/>
          <w:numId w:val="20"/>
        </w:numPr>
        <w:rPr>
          <w:rFonts w:cstheme="minorHAnsi"/>
        </w:rPr>
      </w:pPr>
      <w:r>
        <w:rPr>
          <w:rFonts w:cstheme="minorHAnsi"/>
        </w:rPr>
        <w:t>a lump sum of £45,754.31 will be paid to eligible maintained schools for the period covering 1</w:t>
      </w:r>
      <w:r w:rsidRPr="00615F6A">
        <w:rPr>
          <w:rFonts w:cstheme="minorHAnsi"/>
          <w:vertAlign w:val="superscript"/>
        </w:rPr>
        <w:t>st</w:t>
      </w:r>
      <w:r>
        <w:rPr>
          <w:rFonts w:cstheme="minorHAnsi"/>
        </w:rPr>
        <w:t xml:space="preserve"> September until 31</w:t>
      </w:r>
      <w:r w:rsidRPr="00615F6A">
        <w:rPr>
          <w:rFonts w:cstheme="minorHAnsi"/>
          <w:vertAlign w:val="superscript"/>
        </w:rPr>
        <w:t>st</w:t>
      </w:r>
      <w:r>
        <w:rPr>
          <w:rFonts w:cstheme="minorHAnsi"/>
        </w:rPr>
        <w:t xml:space="preserve"> March (7/12ths of the year).</w:t>
      </w:r>
    </w:p>
    <w:p w14:paraId="010F5861" w14:textId="1AD5A948" w:rsidR="00615F6A" w:rsidRDefault="00615F6A" w:rsidP="00615F6A">
      <w:pPr>
        <w:pStyle w:val="ListParagraph"/>
        <w:numPr>
          <w:ilvl w:val="1"/>
          <w:numId w:val="20"/>
        </w:numPr>
        <w:rPr>
          <w:rFonts w:cstheme="minorHAnsi"/>
        </w:rPr>
      </w:pPr>
      <w:r>
        <w:rPr>
          <w:rFonts w:cstheme="minorHAnsi"/>
        </w:rPr>
        <w:t>A lump sum of £78,435.96 will be paid to eligible academies for the period covering 1</w:t>
      </w:r>
      <w:r w:rsidRPr="00615F6A">
        <w:rPr>
          <w:rFonts w:cstheme="minorHAnsi"/>
          <w:vertAlign w:val="superscript"/>
        </w:rPr>
        <w:t>st</w:t>
      </w:r>
      <w:r>
        <w:rPr>
          <w:rFonts w:cstheme="minorHAnsi"/>
        </w:rPr>
        <w:t xml:space="preserve"> September until 31</w:t>
      </w:r>
      <w:r w:rsidRPr="00615F6A">
        <w:rPr>
          <w:rFonts w:cstheme="minorHAnsi"/>
          <w:vertAlign w:val="superscript"/>
        </w:rPr>
        <w:t>st</w:t>
      </w:r>
      <w:r>
        <w:rPr>
          <w:rFonts w:cstheme="minorHAnsi"/>
        </w:rPr>
        <w:t xml:space="preserve"> August (12/12ths of the year) as their funding is lagged by a further 5 months until 1</w:t>
      </w:r>
      <w:r w:rsidRPr="00615F6A">
        <w:rPr>
          <w:rFonts w:cstheme="minorHAnsi"/>
          <w:vertAlign w:val="superscript"/>
        </w:rPr>
        <w:t>st</w:t>
      </w:r>
      <w:r>
        <w:rPr>
          <w:rFonts w:cstheme="minorHAnsi"/>
        </w:rPr>
        <w:t xml:space="preserve"> September (rather than 1</w:t>
      </w:r>
      <w:r w:rsidRPr="00615F6A">
        <w:rPr>
          <w:rFonts w:cstheme="minorHAnsi"/>
          <w:vertAlign w:val="superscript"/>
        </w:rPr>
        <w:t>st</w:t>
      </w:r>
      <w:r>
        <w:rPr>
          <w:rFonts w:cstheme="minorHAnsi"/>
        </w:rPr>
        <w:t xml:space="preserve"> April). The additional cost of this funding will reduce the amount of academy recoupment making it cost neutral to the Dedicated Schools Grant.</w:t>
      </w:r>
    </w:p>
    <w:p w14:paraId="44D09877" w14:textId="77777777" w:rsidR="00615F6A" w:rsidRPr="00615F6A" w:rsidRDefault="00615F6A" w:rsidP="00615F6A">
      <w:pPr>
        <w:pStyle w:val="NoSpacing"/>
      </w:pPr>
    </w:p>
    <w:p w14:paraId="4FCB6841" w14:textId="36138BA2" w:rsidR="00615F6A" w:rsidRPr="0002747E" w:rsidRDefault="00615F6A" w:rsidP="0002747E">
      <w:pPr>
        <w:pStyle w:val="ListParagraph"/>
        <w:numPr>
          <w:ilvl w:val="0"/>
          <w:numId w:val="20"/>
        </w:numPr>
        <w:rPr>
          <w:rFonts w:cstheme="minorHAnsi"/>
        </w:rPr>
      </w:pPr>
      <w:r>
        <w:rPr>
          <w:rFonts w:cstheme="minorHAnsi"/>
        </w:rPr>
        <w:t>Where classes</w:t>
      </w:r>
      <w:r w:rsidR="00CE6E60">
        <w:rPr>
          <w:rFonts w:cstheme="minorHAnsi"/>
        </w:rPr>
        <w:t xml:space="preserve"> start</w:t>
      </w:r>
      <w:r>
        <w:rPr>
          <w:rFonts w:cstheme="minorHAnsi"/>
        </w:rPr>
        <w:t xml:space="preserve"> later in the year than September, allocations will be paid pro-rata. </w:t>
      </w:r>
    </w:p>
    <w:sectPr w:rsidR="00615F6A" w:rsidRPr="0002747E" w:rsidSect="001F4DA3">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B9F26" w14:textId="77777777" w:rsidR="00E36DE9" w:rsidRDefault="00E36DE9" w:rsidP="00E960B1">
      <w:pPr>
        <w:spacing w:after="0" w:line="240" w:lineRule="auto"/>
      </w:pPr>
      <w:r>
        <w:separator/>
      </w:r>
    </w:p>
  </w:endnote>
  <w:endnote w:type="continuationSeparator" w:id="0">
    <w:p w14:paraId="575E9905" w14:textId="77777777" w:rsidR="00E36DE9" w:rsidRDefault="00E36DE9" w:rsidP="00E96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ventry Logo">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ventry City Council Logo">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7AEC3" w14:textId="77777777" w:rsidR="00E36DE9" w:rsidRDefault="00E36DE9" w:rsidP="00E960B1">
      <w:pPr>
        <w:spacing w:after="0" w:line="240" w:lineRule="auto"/>
      </w:pPr>
      <w:r>
        <w:separator/>
      </w:r>
    </w:p>
  </w:footnote>
  <w:footnote w:type="continuationSeparator" w:id="0">
    <w:p w14:paraId="6C15DC24" w14:textId="77777777" w:rsidR="00E36DE9" w:rsidRDefault="00E36DE9" w:rsidP="00E960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274F"/>
    <w:multiLevelType w:val="multilevel"/>
    <w:tmpl w:val="B3DA503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BA7827"/>
    <w:multiLevelType w:val="hybridMultilevel"/>
    <w:tmpl w:val="E1C24A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62C98"/>
    <w:multiLevelType w:val="hybridMultilevel"/>
    <w:tmpl w:val="FAA8B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5A6AC9"/>
    <w:multiLevelType w:val="hybridMultilevel"/>
    <w:tmpl w:val="6F1E6C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0D6806"/>
    <w:multiLevelType w:val="multilevel"/>
    <w:tmpl w:val="407EA60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i w:val="0"/>
      </w:rPr>
    </w:lvl>
    <w:lvl w:ilvl="2">
      <w:start w:val="1"/>
      <w:numFmt w:val="decimal"/>
      <w:lvlText w:val="%1.%2.%3"/>
      <w:lvlJc w:val="left"/>
      <w:pPr>
        <w:tabs>
          <w:tab w:val="num" w:pos="567"/>
        </w:tabs>
        <w:ind w:left="567"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DEF10F2"/>
    <w:multiLevelType w:val="multilevel"/>
    <w:tmpl w:val="8E5A972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ECB7B69"/>
    <w:multiLevelType w:val="hybridMultilevel"/>
    <w:tmpl w:val="2E969E7C"/>
    <w:lvl w:ilvl="0" w:tplc="0809000F">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21334D43"/>
    <w:multiLevelType w:val="hybridMultilevel"/>
    <w:tmpl w:val="B06A5C3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BB723E"/>
    <w:multiLevelType w:val="hybridMultilevel"/>
    <w:tmpl w:val="25EA0B6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FDA76B8"/>
    <w:multiLevelType w:val="hybridMultilevel"/>
    <w:tmpl w:val="8702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712938"/>
    <w:multiLevelType w:val="hybridMultilevel"/>
    <w:tmpl w:val="846EF64A"/>
    <w:lvl w:ilvl="0" w:tplc="2B781B9E">
      <w:start w:val="1"/>
      <w:numFmt w:val="bullet"/>
      <w:lvlText w:val=""/>
      <w:lvlJc w:val="left"/>
      <w:pPr>
        <w:ind w:left="1295" w:hanging="360"/>
      </w:pPr>
      <w:rPr>
        <w:rFonts w:ascii="Symbol" w:hAnsi="Symbol" w:hint="default"/>
      </w:rPr>
    </w:lvl>
    <w:lvl w:ilvl="1" w:tplc="08090003">
      <w:start w:val="1"/>
      <w:numFmt w:val="bullet"/>
      <w:lvlText w:val="o"/>
      <w:lvlJc w:val="left"/>
      <w:pPr>
        <w:ind w:left="2015" w:hanging="360"/>
      </w:pPr>
      <w:rPr>
        <w:rFonts w:ascii="Courier New" w:hAnsi="Courier New" w:cs="Courier New" w:hint="default"/>
      </w:rPr>
    </w:lvl>
    <w:lvl w:ilvl="2" w:tplc="08090005" w:tentative="1">
      <w:start w:val="1"/>
      <w:numFmt w:val="bullet"/>
      <w:lvlText w:val=""/>
      <w:lvlJc w:val="left"/>
      <w:pPr>
        <w:ind w:left="2735" w:hanging="360"/>
      </w:pPr>
      <w:rPr>
        <w:rFonts w:ascii="Wingdings" w:hAnsi="Wingdings" w:hint="default"/>
      </w:rPr>
    </w:lvl>
    <w:lvl w:ilvl="3" w:tplc="08090001" w:tentative="1">
      <w:start w:val="1"/>
      <w:numFmt w:val="bullet"/>
      <w:lvlText w:val=""/>
      <w:lvlJc w:val="left"/>
      <w:pPr>
        <w:ind w:left="3455" w:hanging="360"/>
      </w:pPr>
      <w:rPr>
        <w:rFonts w:ascii="Symbol" w:hAnsi="Symbol" w:hint="default"/>
      </w:rPr>
    </w:lvl>
    <w:lvl w:ilvl="4" w:tplc="08090003" w:tentative="1">
      <w:start w:val="1"/>
      <w:numFmt w:val="bullet"/>
      <w:lvlText w:val="o"/>
      <w:lvlJc w:val="left"/>
      <w:pPr>
        <w:ind w:left="4175" w:hanging="360"/>
      </w:pPr>
      <w:rPr>
        <w:rFonts w:ascii="Courier New" w:hAnsi="Courier New" w:cs="Courier New" w:hint="default"/>
      </w:rPr>
    </w:lvl>
    <w:lvl w:ilvl="5" w:tplc="08090005" w:tentative="1">
      <w:start w:val="1"/>
      <w:numFmt w:val="bullet"/>
      <w:lvlText w:val=""/>
      <w:lvlJc w:val="left"/>
      <w:pPr>
        <w:ind w:left="4895" w:hanging="360"/>
      </w:pPr>
      <w:rPr>
        <w:rFonts w:ascii="Wingdings" w:hAnsi="Wingdings" w:hint="default"/>
      </w:rPr>
    </w:lvl>
    <w:lvl w:ilvl="6" w:tplc="08090001" w:tentative="1">
      <w:start w:val="1"/>
      <w:numFmt w:val="bullet"/>
      <w:lvlText w:val=""/>
      <w:lvlJc w:val="left"/>
      <w:pPr>
        <w:ind w:left="5615" w:hanging="360"/>
      </w:pPr>
      <w:rPr>
        <w:rFonts w:ascii="Symbol" w:hAnsi="Symbol" w:hint="default"/>
      </w:rPr>
    </w:lvl>
    <w:lvl w:ilvl="7" w:tplc="08090003" w:tentative="1">
      <w:start w:val="1"/>
      <w:numFmt w:val="bullet"/>
      <w:lvlText w:val="o"/>
      <w:lvlJc w:val="left"/>
      <w:pPr>
        <w:ind w:left="6335" w:hanging="360"/>
      </w:pPr>
      <w:rPr>
        <w:rFonts w:ascii="Courier New" w:hAnsi="Courier New" w:cs="Courier New" w:hint="default"/>
      </w:rPr>
    </w:lvl>
    <w:lvl w:ilvl="8" w:tplc="08090005" w:tentative="1">
      <w:start w:val="1"/>
      <w:numFmt w:val="bullet"/>
      <w:lvlText w:val=""/>
      <w:lvlJc w:val="left"/>
      <w:pPr>
        <w:ind w:left="7055" w:hanging="360"/>
      </w:pPr>
      <w:rPr>
        <w:rFonts w:ascii="Wingdings" w:hAnsi="Wingdings" w:hint="default"/>
      </w:rPr>
    </w:lvl>
  </w:abstractNum>
  <w:abstractNum w:abstractNumId="11" w15:restartNumberingAfterBreak="0">
    <w:nsid w:val="36940CB2"/>
    <w:multiLevelType w:val="hybridMultilevel"/>
    <w:tmpl w:val="99803E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4947B2"/>
    <w:multiLevelType w:val="multilevel"/>
    <w:tmpl w:val="E482E0A2"/>
    <w:lvl w:ilvl="0">
      <w:start w:val="1"/>
      <w:numFmt w:val="decimal"/>
      <w:pStyle w:val="Heading2"/>
      <w:lvlText w:val="%1."/>
      <w:lvlJc w:val="left"/>
      <w:pPr>
        <w:ind w:left="1080" w:hanging="720"/>
      </w:pPr>
      <w:rPr>
        <w:rFonts w:hint="default"/>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C7D6B"/>
    <w:multiLevelType w:val="hybridMultilevel"/>
    <w:tmpl w:val="83CA858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69EF3D04"/>
    <w:multiLevelType w:val="hybridMultilevel"/>
    <w:tmpl w:val="64B4AA38"/>
    <w:lvl w:ilvl="0" w:tplc="038096B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105EBC"/>
    <w:multiLevelType w:val="hybridMultilevel"/>
    <w:tmpl w:val="A77E285C"/>
    <w:lvl w:ilvl="0" w:tplc="038096BE">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F97EA2"/>
    <w:multiLevelType w:val="hybridMultilevel"/>
    <w:tmpl w:val="8A9AB6C4"/>
    <w:lvl w:ilvl="0" w:tplc="F4702762">
      <w:start w:val="1"/>
      <w:numFmt w:val="bullet"/>
      <w:pStyle w:val="Heading5"/>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2A0104"/>
    <w:multiLevelType w:val="hybridMultilevel"/>
    <w:tmpl w:val="30DAA470"/>
    <w:lvl w:ilvl="0" w:tplc="D47C266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A22FAD"/>
    <w:multiLevelType w:val="multilevel"/>
    <w:tmpl w:val="B3DA503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54803211">
    <w:abstractNumId w:val="7"/>
  </w:num>
  <w:num w:numId="2" w16cid:durableId="34013810">
    <w:abstractNumId w:val="6"/>
  </w:num>
  <w:num w:numId="3" w16cid:durableId="847058615">
    <w:abstractNumId w:val="16"/>
  </w:num>
  <w:num w:numId="4" w16cid:durableId="867915637">
    <w:abstractNumId w:val="11"/>
  </w:num>
  <w:num w:numId="5" w16cid:durableId="588083433">
    <w:abstractNumId w:val="5"/>
  </w:num>
  <w:num w:numId="6" w16cid:durableId="1727222832">
    <w:abstractNumId w:val="8"/>
  </w:num>
  <w:num w:numId="7" w16cid:durableId="815923784">
    <w:abstractNumId w:val="2"/>
  </w:num>
  <w:num w:numId="8" w16cid:durableId="516040789">
    <w:abstractNumId w:val="18"/>
  </w:num>
  <w:num w:numId="9" w16cid:durableId="1300843611">
    <w:abstractNumId w:val="0"/>
  </w:num>
  <w:num w:numId="10" w16cid:durableId="1251743280">
    <w:abstractNumId w:val="12"/>
  </w:num>
  <w:num w:numId="11" w16cid:durableId="286666612">
    <w:abstractNumId w:val="3"/>
  </w:num>
  <w:num w:numId="12" w16cid:durableId="583538595">
    <w:abstractNumId w:val="17"/>
  </w:num>
  <w:num w:numId="13" w16cid:durableId="1440641629">
    <w:abstractNumId w:val="14"/>
  </w:num>
  <w:num w:numId="14" w16cid:durableId="1282420844">
    <w:abstractNumId w:val="9"/>
  </w:num>
  <w:num w:numId="15" w16cid:durableId="1872063694">
    <w:abstractNumId w:val="10"/>
  </w:num>
  <w:num w:numId="16" w16cid:durableId="794715530">
    <w:abstractNumId w:val="4"/>
  </w:num>
  <w:num w:numId="17" w16cid:durableId="1171944435">
    <w:abstractNumId w:val="1"/>
  </w:num>
  <w:num w:numId="18" w16cid:durableId="1346248726">
    <w:abstractNumId w:val="12"/>
  </w:num>
  <w:num w:numId="19" w16cid:durableId="337540009">
    <w:abstractNumId w:val="13"/>
  </w:num>
  <w:num w:numId="20" w16cid:durableId="21106164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814"/>
    <w:rsid w:val="00001B13"/>
    <w:rsid w:val="00007EC1"/>
    <w:rsid w:val="00013814"/>
    <w:rsid w:val="0002747E"/>
    <w:rsid w:val="00027721"/>
    <w:rsid w:val="00031A9E"/>
    <w:rsid w:val="000323DD"/>
    <w:rsid w:val="0008132B"/>
    <w:rsid w:val="000839E0"/>
    <w:rsid w:val="00084C28"/>
    <w:rsid w:val="00096CC7"/>
    <w:rsid w:val="000B19DF"/>
    <w:rsid w:val="000B38EA"/>
    <w:rsid w:val="000B6BF3"/>
    <w:rsid w:val="000C0758"/>
    <w:rsid w:val="000E7B2E"/>
    <w:rsid w:val="000F2898"/>
    <w:rsid w:val="000F7FB6"/>
    <w:rsid w:val="00100243"/>
    <w:rsid w:val="00100AF3"/>
    <w:rsid w:val="00102058"/>
    <w:rsid w:val="00106250"/>
    <w:rsid w:val="001106D5"/>
    <w:rsid w:val="00116693"/>
    <w:rsid w:val="001205B8"/>
    <w:rsid w:val="00125872"/>
    <w:rsid w:val="001369B1"/>
    <w:rsid w:val="00145AC6"/>
    <w:rsid w:val="00153B8D"/>
    <w:rsid w:val="00154083"/>
    <w:rsid w:val="0015525D"/>
    <w:rsid w:val="00165166"/>
    <w:rsid w:val="001705EA"/>
    <w:rsid w:val="0017153F"/>
    <w:rsid w:val="0019593C"/>
    <w:rsid w:val="001A10EE"/>
    <w:rsid w:val="001A52A8"/>
    <w:rsid w:val="001A594E"/>
    <w:rsid w:val="001C22FB"/>
    <w:rsid w:val="001C40DD"/>
    <w:rsid w:val="001D56ED"/>
    <w:rsid w:val="001E015D"/>
    <w:rsid w:val="001E1515"/>
    <w:rsid w:val="001E157C"/>
    <w:rsid w:val="001E44FB"/>
    <w:rsid w:val="001E58BE"/>
    <w:rsid w:val="001F4DA3"/>
    <w:rsid w:val="001F602F"/>
    <w:rsid w:val="00202996"/>
    <w:rsid w:val="00206F0F"/>
    <w:rsid w:val="00216C27"/>
    <w:rsid w:val="00220FE1"/>
    <w:rsid w:val="00246BDD"/>
    <w:rsid w:val="00255911"/>
    <w:rsid w:val="00266707"/>
    <w:rsid w:val="00286400"/>
    <w:rsid w:val="002873DB"/>
    <w:rsid w:val="00294DBA"/>
    <w:rsid w:val="00296783"/>
    <w:rsid w:val="00296C54"/>
    <w:rsid w:val="002A1295"/>
    <w:rsid w:val="002A3FCD"/>
    <w:rsid w:val="002B1298"/>
    <w:rsid w:val="002C5D05"/>
    <w:rsid w:val="002D7315"/>
    <w:rsid w:val="002F5231"/>
    <w:rsid w:val="002F5398"/>
    <w:rsid w:val="002F5D05"/>
    <w:rsid w:val="00304ED8"/>
    <w:rsid w:val="00330A01"/>
    <w:rsid w:val="003476A4"/>
    <w:rsid w:val="003614F8"/>
    <w:rsid w:val="003653ED"/>
    <w:rsid w:val="00373968"/>
    <w:rsid w:val="003774CA"/>
    <w:rsid w:val="00397A82"/>
    <w:rsid w:val="003A057D"/>
    <w:rsid w:val="003C1381"/>
    <w:rsid w:val="003C38FE"/>
    <w:rsid w:val="003D052F"/>
    <w:rsid w:val="003D2430"/>
    <w:rsid w:val="003F3DDB"/>
    <w:rsid w:val="00416F96"/>
    <w:rsid w:val="00423C82"/>
    <w:rsid w:val="004367DC"/>
    <w:rsid w:val="004546BA"/>
    <w:rsid w:val="0047003D"/>
    <w:rsid w:val="00474087"/>
    <w:rsid w:val="00485AE2"/>
    <w:rsid w:val="004A79B7"/>
    <w:rsid w:val="004B162A"/>
    <w:rsid w:val="004B276C"/>
    <w:rsid w:val="004C77B8"/>
    <w:rsid w:val="004D0BD3"/>
    <w:rsid w:val="00502377"/>
    <w:rsid w:val="00507133"/>
    <w:rsid w:val="005221A4"/>
    <w:rsid w:val="00531A79"/>
    <w:rsid w:val="005335D9"/>
    <w:rsid w:val="00563CCE"/>
    <w:rsid w:val="0056684D"/>
    <w:rsid w:val="00574B93"/>
    <w:rsid w:val="0057680E"/>
    <w:rsid w:val="00584486"/>
    <w:rsid w:val="00586DEF"/>
    <w:rsid w:val="005A5106"/>
    <w:rsid w:val="005A5BA7"/>
    <w:rsid w:val="005B11E0"/>
    <w:rsid w:val="005D2986"/>
    <w:rsid w:val="005F3E90"/>
    <w:rsid w:val="006125FD"/>
    <w:rsid w:val="00612C1B"/>
    <w:rsid w:val="00615F6A"/>
    <w:rsid w:val="00631E41"/>
    <w:rsid w:val="0063565B"/>
    <w:rsid w:val="0064038A"/>
    <w:rsid w:val="00654FC5"/>
    <w:rsid w:val="00657DF9"/>
    <w:rsid w:val="00662C9A"/>
    <w:rsid w:val="00667C13"/>
    <w:rsid w:val="00673C21"/>
    <w:rsid w:val="00680091"/>
    <w:rsid w:val="00692F6F"/>
    <w:rsid w:val="006A5939"/>
    <w:rsid w:val="006B1D3E"/>
    <w:rsid w:val="006C35C1"/>
    <w:rsid w:val="006C4454"/>
    <w:rsid w:val="00723761"/>
    <w:rsid w:val="00724C8D"/>
    <w:rsid w:val="007533E3"/>
    <w:rsid w:val="00754EE2"/>
    <w:rsid w:val="00756FA9"/>
    <w:rsid w:val="007A167A"/>
    <w:rsid w:val="007A41CD"/>
    <w:rsid w:val="007B0E29"/>
    <w:rsid w:val="007B1FCA"/>
    <w:rsid w:val="007B3E86"/>
    <w:rsid w:val="007C7493"/>
    <w:rsid w:val="007D1544"/>
    <w:rsid w:val="007D1BF1"/>
    <w:rsid w:val="007E6AAE"/>
    <w:rsid w:val="008253C5"/>
    <w:rsid w:val="008366A7"/>
    <w:rsid w:val="00841BF7"/>
    <w:rsid w:val="00844DCA"/>
    <w:rsid w:val="00845878"/>
    <w:rsid w:val="00846633"/>
    <w:rsid w:val="00846C62"/>
    <w:rsid w:val="00846E55"/>
    <w:rsid w:val="00857333"/>
    <w:rsid w:val="00862A1F"/>
    <w:rsid w:val="00862C3A"/>
    <w:rsid w:val="008816A1"/>
    <w:rsid w:val="008869EC"/>
    <w:rsid w:val="008A1AC7"/>
    <w:rsid w:val="008C7A02"/>
    <w:rsid w:val="008D3BEC"/>
    <w:rsid w:val="008E37EC"/>
    <w:rsid w:val="008E5849"/>
    <w:rsid w:val="008F1D0A"/>
    <w:rsid w:val="008F2164"/>
    <w:rsid w:val="00902048"/>
    <w:rsid w:val="009169E8"/>
    <w:rsid w:val="009375C6"/>
    <w:rsid w:val="00953DF5"/>
    <w:rsid w:val="00962005"/>
    <w:rsid w:val="009848EC"/>
    <w:rsid w:val="00985E55"/>
    <w:rsid w:val="009B209F"/>
    <w:rsid w:val="009B64A3"/>
    <w:rsid w:val="009C2934"/>
    <w:rsid w:val="009C7295"/>
    <w:rsid w:val="009D314E"/>
    <w:rsid w:val="009E5FC0"/>
    <w:rsid w:val="009F5346"/>
    <w:rsid w:val="00A015CF"/>
    <w:rsid w:val="00A17C07"/>
    <w:rsid w:val="00A23363"/>
    <w:rsid w:val="00A26D14"/>
    <w:rsid w:val="00A42036"/>
    <w:rsid w:val="00A561F3"/>
    <w:rsid w:val="00A671E7"/>
    <w:rsid w:val="00A75766"/>
    <w:rsid w:val="00A83CA5"/>
    <w:rsid w:val="00A91A47"/>
    <w:rsid w:val="00AA2C63"/>
    <w:rsid w:val="00AA2DAB"/>
    <w:rsid w:val="00AC1C24"/>
    <w:rsid w:val="00AC1D3F"/>
    <w:rsid w:val="00AC39FA"/>
    <w:rsid w:val="00AE25A6"/>
    <w:rsid w:val="00B04C2E"/>
    <w:rsid w:val="00B13ABF"/>
    <w:rsid w:val="00B144E7"/>
    <w:rsid w:val="00B220C9"/>
    <w:rsid w:val="00B272FD"/>
    <w:rsid w:val="00B37FCC"/>
    <w:rsid w:val="00B67EC0"/>
    <w:rsid w:val="00B71653"/>
    <w:rsid w:val="00B735BF"/>
    <w:rsid w:val="00B73CEB"/>
    <w:rsid w:val="00BA0103"/>
    <w:rsid w:val="00BA2190"/>
    <w:rsid w:val="00BD240D"/>
    <w:rsid w:val="00BD7723"/>
    <w:rsid w:val="00BE010E"/>
    <w:rsid w:val="00BE3380"/>
    <w:rsid w:val="00BE3486"/>
    <w:rsid w:val="00BE49EF"/>
    <w:rsid w:val="00BF0C5F"/>
    <w:rsid w:val="00C03052"/>
    <w:rsid w:val="00C12A36"/>
    <w:rsid w:val="00C14CED"/>
    <w:rsid w:val="00C16B2E"/>
    <w:rsid w:val="00C25AA0"/>
    <w:rsid w:val="00C26FCA"/>
    <w:rsid w:val="00C27772"/>
    <w:rsid w:val="00C4531B"/>
    <w:rsid w:val="00C62588"/>
    <w:rsid w:val="00C62DB5"/>
    <w:rsid w:val="00C6529D"/>
    <w:rsid w:val="00C660CA"/>
    <w:rsid w:val="00C97E48"/>
    <w:rsid w:val="00CA5805"/>
    <w:rsid w:val="00CA6BB0"/>
    <w:rsid w:val="00CB0594"/>
    <w:rsid w:val="00CC3E1A"/>
    <w:rsid w:val="00CD0209"/>
    <w:rsid w:val="00CD07D4"/>
    <w:rsid w:val="00CE182F"/>
    <w:rsid w:val="00CE1FC8"/>
    <w:rsid w:val="00CE6E60"/>
    <w:rsid w:val="00D128B4"/>
    <w:rsid w:val="00D20240"/>
    <w:rsid w:val="00D33E1F"/>
    <w:rsid w:val="00D35B07"/>
    <w:rsid w:val="00D365D8"/>
    <w:rsid w:val="00D529D6"/>
    <w:rsid w:val="00D63B3B"/>
    <w:rsid w:val="00D76D9B"/>
    <w:rsid w:val="00D77DC9"/>
    <w:rsid w:val="00D83EF2"/>
    <w:rsid w:val="00D92C17"/>
    <w:rsid w:val="00DA0644"/>
    <w:rsid w:val="00DA307C"/>
    <w:rsid w:val="00DA58E1"/>
    <w:rsid w:val="00DA6FD2"/>
    <w:rsid w:val="00DE25C8"/>
    <w:rsid w:val="00DE5B1C"/>
    <w:rsid w:val="00DF1A66"/>
    <w:rsid w:val="00E00709"/>
    <w:rsid w:val="00E06E50"/>
    <w:rsid w:val="00E36DE9"/>
    <w:rsid w:val="00E47B47"/>
    <w:rsid w:val="00E518F9"/>
    <w:rsid w:val="00E666EA"/>
    <w:rsid w:val="00E960B1"/>
    <w:rsid w:val="00EA0F0B"/>
    <w:rsid w:val="00EA5B6F"/>
    <w:rsid w:val="00EA5E93"/>
    <w:rsid w:val="00EB6D75"/>
    <w:rsid w:val="00EC0278"/>
    <w:rsid w:val="00EE1583"/>
    <w:rsid w:val="00EE6415"/>
    <w:rsid w:val="00F050BD"/>
    <w:rsid w:val="00F10CF2"/>
    <w:rsid w:val="00F21F0B"/>
    <w:rsid w:val="00F37CDB"/>
    <w:rsid w:val="00F61269"/>
    <w:rsid w:val="00F62F39"/>
    <w:rsid w:val="00F666E7"/>
    <w:rsid w:val="00F74901"/>
    <w:rsid w:val="00F82DB1"/>
    <w:rsid w:val="00FB4A8D"/>
    <w:rsid w:val="00FB572D"/>
    <w:rsid w:val="00FC213A"/>
    <w:rsid w:val="00FD0BB3"/>
    <w:rsid w:val="00FD2B84"/>
    <w:rsid w:val="00FD5B52"/>
    <w:rsid w:val="00FF2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56B5"/>
  <w15:chartTrackingRefBased/>
  <w15:docId w15:val="{87E4C1E6-193F-4B7C-9F8F-77E2D4E8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BodyText"/>
    <w:link w:val="Heading1Char"/>
    <w:qFormat/>
    <w:rsid w:val="00D63B3B"/>
    <w:pPr>
      <w:tabs>
        <w:tab w:val="num" w:pos="851"/>
      </w:tabs>
      <w:spacing w:before="240" w:after="240" w:line="240" w:lineRule="auto"/>
      <w:ind w:left="851" w:hanging="851"/>
      <w:outlineLvl w:val="0"/>
    </w:pPr>
    <w:rPr>
      <w:rFonts w:ascii="Arial" w:eastAsia="SimSun" w:hAnsi="Arial"/>
      <w:b/>
      <w:szCs w:val="20"/>
    </w:rPr>
  </w:style>
  <w:style w:type="paragraph" w:styleId="Heading2">
    <w:name w:val="heading 2"/>
    <w:basedOn w:val="Normal"/>
    <w:next w:val="Normal"/>
    <w:link w:val="Heading2Char"/>
    <w:unhideWhenUsed/>
    <w:qFormat/>
    <w:rsid w:val="00423C82"/>
    <w:pPr>
      <w:numPr>
        <w:numId w:val="10"/>
      </w:numPr>
      <w:spacing w:before="360"/>
      <w:outlineLvl w:val="1"/>
    </w:pPr>
    <w:rPr>
      <w:rFonts w:ascii="Arial" w:hAnsi="Arial" w:cs="Arial"/>
      <w:b/>
    </w:rPr>
  </w:style>
  <w:style w:type="paragraph" w:styleId="Heading3">
    <w:name w:val="heading 3"/>
    <w:basedOn w:val="Normal"/>
    <w:next w:val="Normal"/>
    <w:link w:val="Heading3Char"/>
    <w:unhideWhenUsed/>
    <w:qFormat/>
    <w:rsid w:val="00A17C07"/>
    <w:pPr>
      <w:numPr>
        <w:ilvl w:val="1"/>
        <w:numId w:val="10"/>
      </w:numPr>
      <w:spacing w:before="200"/>
      <w:jc w:val="both"/>
      <w:outlineLvl w:val="2"/>
    </w:pPr>
    <w:rPr>
      <w:rFonts w:ascii="Arial" w:hAnsi="Arial" w:cs="Arial"/>
    </w:rPr>
  </w:style>
  <w:style w:type="paragraph" w:styleId="Heading4">
    <w:name w:val="heading 4"/>
    <w:basedOn w:val="Heading3"/>
    <w:next w:val="Normal"/>
    <w:link w:val="Heading4Char"/>
    <w:unhideWhenUsed/>
    <w:qFormat/>
    <w:rsid w:val="003476A4"/>
    <w:pPr>
      <w:numPr>
        <w:ilvl w:val="2"/>
      </w:numPr>
      <w:outlineLvl w:val="3"/>
    </w:pPr>
  </w:style>
  <w:style w:type="paragraph" w:styleId="Heading5">
    <w:name w:val="heading 5"/>
    <w:basedOn w:val="Normal"/>
    <w:next w:val="Normal"/>
    <w:link w:val="Heading5Char"/>
    <w:qFormat/>
    <w:rsid w:val="00153B8D"/>
    <w:pPr>
      <w:numPr>
        <w:numId w:val="3"/>
      </w:numPr>
      <w:spacing w:after="120"/>
      <w:ind w:left="1701" w:hanging="357"/>
      <w:outlineLvl w:val="4"/>
    </w:pPr>
    <w:rPr>
      <w:rFonts w:ascii="Arial" w:hAnsi="Arial" w:cs="Arial"/>
    </w:rPr>
  </w:style>
  <w:style w:type="paragraph" w:styleId="Heading6">
    <w:name w:val="heading 6"/>
    <w:basedOn w:val="Normal"/>
    <w:next w:val="Normal"/>
    <w:link w:val="Heading6Char"/>
    <w:qFormat/>
    <w:rsid w:val="00D63B3B"/>
    <w:pPr>
      <w:tabs>
        <w:tab w:val="num" w:pos="1152"/>
      </w:tabs>
      <w:spacing w:after="0" w:line="240" w:lineRule="auto"/>
      <w:ind w:left="1152" w:hanging="1152"/>
      <w:outlineLvl w:val="5"/>
    </w:pPr>
    <w:rPr>
      <w:rFonts w:ascii="Arial" w:eastAsia="SimSun" w:hAnsi="Arial"/>
      <w:szCs w:val="20"/>
    </w:rPr>
  </w:style>
  <w:style w:type="paragraph" w:styleId="Heading7">
    <w:name w:val="heading 7"/>
    <w:basedOn w:val="Normal"/>
    <w:next w:val="Normal"/>
    <w:link w:val="Heading7Char"/>
    <w:qFormat/>
    <w:rsid w:val="00D63B3B"/>
    <w:pPr>
      <w:tabs>
        <w:tab w:val="num" w:pos="1296"/>
      </w:tabs>
      <w:spacing w:after="0" w:line="240" w:lineRule="auto"/>
      <w:ind w:left="1296" w:hanging="1296"/>
      <w:outlineLvl w:val="6"/>
    </w:pPr>
    <w:rPr>
      <w:rFonts w:ascii="Arial" w:eastAsia="SimSun" w:hAnsi="Arial"/>
      <w:szCs w:val="20"/>
    </w:rPr>
  </w:style>
  <w:style w:type="paragraph" w:styleId="Heading8">
    <w:name w:val="heading 8"/>
    <w:basedOn w:val="Normal"/>
    <w:next w:val="Normal"/>
    <w:link w:val="Heading8Char"/>
    <w:qFormat/>
    <w:rsid w:val="00D63B3B"/>
    <w:pPr>
      <w:tabs>
        <w:tab w:val="num" w:pos="1440"/>
      </w:tabs>
      <w:spacing w:after="0" w:line="240" w:lineRule="auto"/>
      <w:ind w:left="1440" w:hanging="1440"/>
      <w:outlineLvl w:val="7"/>
    </w:pPr>
    <w:rPr>
      <w:rFonts w:ascii="Arial" w:eastAsia="SimSun" w:hAnsi="Arial"/>
      <w:szCs w:val="20"/>
    </w:rPr>
  </w:style>
  <w:style w:type="paragraph" w:styleId="Heading9">
    <w:name w:val="heading 9"/>
    <w:basedOn w:val="Normal"/>
    <w:next w:val="Normal"/>
    <w:link w:val="Heading9Char"/>
    <w:qFormat/>
    <w:rsid w:val="00D63B3B"/>
    <w:pPr>
      <w:tabs>
        <w:tab w:val="num" w:pos="1584"/>
      </w:tabs>
      <w:spacing w:after="0" w:line="240" w:lineRule="auto"/>
      <w:ind w:left="1584" w:hanging="1584"/>
      <w:outlineLvl w:val="8"/>
    </w:pPr>
    <w:rPr>
      <w:rFonts w:ascii="Arial" w:eastAsia="SimSu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153B8D"/>
    <w:rPr>
      <w:rFonts w:ascii="Arial" w:hAnsi="Arial" w:cs="Arial"/>
      <w:sz w:val="22"/>
      <w:szCs w:val="22"/>
      <w:lang w:eastAsia="en-US"/>
    </w:rPr>
  </w:style>
  <w:style w:type="paragraph" w:customStyle="1" w:styleId="Reference">
    <w:name w:val="Reference"/>
    <w:basedOn w:val="Normal"/>
    <w:rsid w:val="00013814"/>
    <w:pPr>
      <w:spacing w:after="0" w:line="280" w:lineRule="exact"/>
    </w:pPr>
    <w:rPr>
      <w:rFonts w:ascii="Arial" w:eastAsia="Times New Roman" w:hAnsi="Arial"/>
      <w:sz w:val="19"/>
      <w:szCs w:val="20"/>
    </w:rPr>
  </w:style>
  <w:style w:type="paragraph" w:customStyle="1" w:styleId="Logo">
    <w:name w:val="Logo"/>
    <w:basedOn w:val="Normal"/>
    <w:rsid w:val="00013814"/>
    <w:pPr>
      <w:spacing w:after="0" w:line="240" w:lineRule="auto"/>
    </w:pPr>
    <w:rPr>
      <w:rFonts w:ascii="Coventry Logo" w:eastAsia="Times New Roman" w:hAnsi="Coventry Logo"/>
      <w:sz w:val="46"/>
      <w:szCs w:val="20"/>
    </w:rPr>
  </w:style>
  <w:style w:type="paragraph" w:customStyle="1" w:styleId="Department">
    <w:name w:val="Department"/>
    <w:basedOn w:val="Normal"/>
    <w:rsid w:val="00013814"/>
    <w:pPr>
      <w:spacing w:after="0" w:line="240" w:lineRule="auto"/>
    </w:pPr>
    <w:rPr>
      <w:rFonts w:ascii="Arial" w:eastAsia="Times New Roman" w:hAnsi="Arial"/>
      <w:b/>
      <w:szCs w:val="20"/>
    </w:rPr>
  </w:style>
  <w:style w:type="character" w:styleId="Hyperlink">
    <w:name w:val="Hyperlink"/>
    <w:rsid w:val="00A42036"/>
    <w:rPr>
      <w:color w:val="0000FF"/>
      <w:u w:val="single"/>
    </w:rPr>
  </w:style>
  <w:style w:type="paragraph" w:styleId="NormalWeb">
    <w:name w:val="Normal (Web)"/>
    <w:basedOn w:val="Normal"/>
    <w:uiPriority w:val="99"/>
    <w:semiHidden/>
    <w:unhideWhenUsed/>
    <w:rsid w:val="00E960B1"/>
    <w:pPr>
      <w:spacing w:before="100" w:beforeAutospacing="1" w:after="100" w:afterAutospacing="1" w:line="240" w:lineRule="auto"/>
    </w:pPr>
    <w:rPr>
      <w:rFonts w:ascii="Times New Roman" w:eastAsia="Times New Roman" w:hAnsi="Times New Roman"/>
      <w:sz w:val="24"/>
      <w:szCs w:val="24"/>
      <w:lang w:eastAsia="en-GB"/>
    </w:rPr>
  </w:style>
  <w:style w:type="character" w:styleId="EndnoteReference">
    <w:name w:val="endnote reference"/>
    <w:uiPriority w:val="99"/>
    <w:semiHidden/>
    <w:unhideWhenUsed/>
    <w:rsid w:val="00E960B1"/>
    <w:rPr>
      <w:vertAlign w:val="superscript"/>
    </w:rPr>
  </w:style>
  <w:style w:type="paragraph" w:styleId="FootnoteText">
    <w:name w:val="footnote text"/>
    <w:basedOn w:val="Normal"/>
    <w:link w:val="FootnoteTextChar"/>
    <w:semiHidden/>
    <w:unhideWhenUsed/>
    <w:rsid w:val="00E960B1"/>
    <w:rPr>
      <w:sz w:val="20"/>
      <w:szCs w:val="20"/>
    </w:rPr>
  </w:style>
  <w:style w:type="character" w:customStyle="1" w:styleId="FootnoteTextChar">
    <w:name w:val="Footnote Text Char"/>
    <w:link w:val="FootnoteText"/>
    <w:semiHidden/>
    <w:rsid w:val="00E960B1"/>
    <w:rPr>
      <w:lang w:eastAsia="en-US"/>
    </w:rPr>
  </w:style>
  <w:style w:type="character" w:styleId="FootnoteReference">
    <w:name w:val="footnote reference"/>
    <w:semiHidden/>
    <w:unhideWhenUsed/>
    <w:rsid w:val="00E960B1"/>
    <w:rPr>
      <w:vertAlign w:val="superscript"/>
    </w:rPr>
  </w:style>
  <w:style w:type="character" w:styleId="FollowedHyperlink">
    <w:name w:val="FollowedHyperlink"/>
    <w:uiPriority w:val="99"/>
    <w:semiHidden/>
    <w:unhideWhenUsed/>
    <w:rsid w:val="00C27772"/>
    <w:rPr>
      <w:color w:val="800080"/>
      <w:u w:val="single"/>
    </w:rPr>
  </w:style>
  <w:style w:type="character" w:styleId="CommentReference">
    <w:name w:val="annotation reference"/>
    <w:uiPriority w:val="99"/>
    <w:semiHidden/>
    <w:unhideWhenUsed/>
    <w:rsid w:val="008F2164"/>
    <w:rPr>
      <w:sz w:val="16"/>
      <w:szCs w:val="16"/>
    </w:rPr>
  </w:style>
  <w:style w:type="paragraph" w:styleId="CommentText">
    <w:name w:val="annotation text"/>
    <w:basedOn w:val="Normal"/>
    <w:link w:val="CommentTextChar"/>
    <w:uiPriority w:val="99"/>
    <w:unhideWhenUsed/>
    <w:rsid w:val="008F2164"/>
    <w:rPr>
      <w:sz w:val="20"/>
      <w:szCs w:val="20"/>
    </w:rPr>
  </w:style>
  <w:style w:type="character" w:customStyle="1" w:styleId="CommentTextChar">
    <w:name w:val="Comment Text Char"/>
    <w:link w:val="CommentText"/>
    <w:uiPriority w:val="99"/>
    <w:rsid w:val="008F2164"/>
    <w:rPr>
      <w:lang w:eastAsia="en-US"/>
    </w:rPr>
  </w:style>
  <w:style w:type="paragraph" w:styleId="CommentSubject">
    <w:name w:val="annotation subject"/>
    <w:basedOn w:val="CommentText"/>
    <w:next w:val="CommentText"/>
    <w:link w:val="CommentSubjectChar"/>
    <w:uiPriority w:val="99"/>
    <w:semiHidden/>
    <w:unhideWhenUsed/>
    <w:rsid w:val="008F2164"/>
    <w:rPr>
      <w:b/>
      <w:bCs/>
    </w:rPr>
  </w:style>
  <w:style w:type="character" w:customStyle="1" w:styleId="CommentSubjectChar">
    <w:name w:val="Comment Subject Char"/>
    <w:link w:val="CommentSubject"/>
    <w:uiPriority w:val="99"/>
    <w:semiHidden/>
    <w:rsid w:val="008F2164"/>
    <w:rPr>
      <w:b/>
      <w:bCs/>
      <w:lang w:eastAsia="en-US"/>
    </w:rPr>
  </w:style>
  <w:style w:type="paragraph" w:styleId="BalloonText">
    <w:name w:val="Balloon Text"/>
    <w:basedOn w:val="Normal"/>
    <w:link w:val="BalloonTextChar"/>
    <w:uiPriority w:val="99"/>
    <w:semiHidden/>
    <w:unhideWhenUsed/>
    <w:rsid w:val="008F216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F2164"/>
    <w:rPr>
      <w:rFonts w:ascii="Segoe UI" w:hAnsi="Segoe UI" w:cs="Segoe UI"/>
      <w:sz w:val="18"/>
      <w:szCs w:val="18"/>
      <w:lang w:eastAsia="en-US"/>
    </w:rPr>
  </w:style>
  <w:style w:type="paragraph" w:styleId="Revision">
    <w:name w:val="Revision"/>
    <w:hidden/>
    <w:uiPriority w:val="99"/>
    <w:semiHidden/>
    <w:rsid w:val="00846633"/>
    <w:rPr>
      <w:sz w:val="22"/>
      <w:szCs w:val="22"/>
      <w:lang w:eastAsia="en-US"/>
    </w:rPr>
  </w:style>
  <w:style w:type="paragraph" w:styleId="Header">
    <w:name w:val="header"/>
    <w:basedOn w:val="Normal"/>
    <w:link w:val="HeaderChar"/>
    <w:uiPriority w:val="99"/>
    <w:unhideWhenUsed/>
    <w:rsid w:val="00756FA9"/>
    <w:pPr>
      <w:tabs>
        <w:tab w:val="center" w:pos="4513"/>
        <w:tab w:val="right" w:pos="9026"/>
      </w:tabs>
    </w:pPr>
  </w:style>
  <w:style w:type="character" w:customStyle="1" w:styleId="HeaderChar">
    <w:name w:val="Header Char"/>
    <w:link w:val="Header"/>
    <w:uiPriority w:val="99"/>
    <w:rsid w:val="00756FA9"/>
    <w:rPr>
      <w:sz w:val="22"/>
      <w:szCs w:val="22"/>
      <w:lang w:eastAsia="en-US"/>
    </w:rPr>
  </w:style>
  <w:style w:type="paragraph" w:styleId="Footer">
    <w:name w:val="footer"/>
    <w:basedOn w:val="Normal"/>
    <w:link w:val="FooterChar"/>
    <w:uiPriority w:val="99"/>
    <w:unhideWhenUsed/>
    <w:rsid w:val="00756FA9"/>
    <w:pPr>
      <w:tabs>
        <w:tab w:val="center" w:pos="4513"/>
        <w:tab w:val="right" w:pos="9026"/>
      </w:tabs>
    </w:pPr>
  </w:style>
  <w:style w:type="character" w:customStyle="1" w:styleId="FooterChar">
    <w:name w:val="Footer Char"/>
    <w:link w:val="Footer"/>
    <w:uiPriority w:val="99"/>
    <w:rsid w:val="00756FA9"/>
    <w:rPr>
      <w:sz w:val="22"/>
      <w:szCs w:val="22"/>
      <w:lang w:eastAsia="en-US"/>
    </w:rPr>
  </w:style>
  <w:style w:type="character" w:customStyle="1" w:styleId="Heading2Char">
    <w:name w:val="Heading 2 Char"/>
    <w:basedOn w:val="DefaultParagraphFont"/>
    <w:link w:val="Heading2"/>
    <w:uiPriority w:val="9"/>
    <w:rsid w:val="00423C82"/>
    <w:rPr>
      <w:rFonts w:ascii="Arial" w:hAnsi="Arial" w:cs="Arial"/>
      <w:b/>
      <w:sz w:val="22"/>
      <w:szCs w:val="22"/>
      <w:lang w:eastAsia="en-US"/>
    </w:rPr>
  </w:style>
  <w:style w:type="character" w:customStyle="1" w:styleId="Heading3Char">
    <w:name w:val="Heading 3 Char"/>
    <w:basedOn w:val="DefaultParagraphFont"/>
    <w:link w:val="Heading3"/>
    <w:rsid w:val="00A17C07"/>
    <w:rPr>
      <w:rFonts w:ascii="Arial" w:hAnsi="Arial" w:cs="Arial"/>
      <w:sz w:val="22"/>
      <w:szCs w:val="22"/>
      <w:lang w:eastAsia="en-US"/>
    </w:rPr>
  </w:style>
  <w:style w:type="character" w:customStyle="1" w:styleId="Heading4Char">
    <w:name w:val="Heading 4 Char"/>
    <w:basedOn w:val="DefaultParagraphFont"/>
    <w:link w:val="Heading4"/>
    <w:rsid w:val="003476A4"/>
    <w:rPr>
      <w:rFonts w:ascii="Arial" w:hAnsi="Arial" w:cs="Arial"/>
      <w:sz w:val="22"/>
      <w:szCs w:val="22"/>
      <w:lang w:eastAsia="en-US"/>
    </w:rPr>
  </w:style>
  <w:style w:type="paragraph" w:styleId="ListParagraph">
    <w:name w:val="List Paragraph"/>
    <w:basedOn w:val="Normal"/>
    <w:uiPriority w:val="34"/>
    <w:qFormat/>
    <w:rsid w:val="001F4DA3"/>
    <w:pPr>
      <w:spacing w:after="160" w:line="259" w:lineRule="auto"/>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rsid w:val="00D63B3B"/>
    <w:rPr>
      <w:rFonts w:ascii="Arial" w:eastAsia="SimSun" w:hAnsi="Arial"/>
      <w:b/>
      <w:sz w:val="22"/>
      <w:lang w:eastAsia="en-US"/>
    </w:rPr>
  </w:style>
  <w:style w:type="character" w:customStyle="1" w:styleId="Heading6Char">
    <w:name w:val="Heading 6 Char"/>
    <w:basedOn w:val="DefaultParagraphFont"/>
    <w:link w:val="Heading6"/>
    <w:rsid w:val="00D63B3B"/>
    <w:rPr>
      <w:rFonts w:ascii="Arial" w:eastAsia="SimSun" w:hAnsi="Arial"/>
      <w:sz w:val="22"/>
      <w:lang w:eastAsia="en-US"/>
    </w:rPr>
  </w:style>
  <w:style w:type="character" w:customStyle="1" w:styleId="Heading7Char">
    <w:name w:val="Heading 7 Char"/>
    <w:basedOn w:val="DefaultParagraphFont"/>
    <w:link w:val="Heading7"/>
    <w:rsid w:val="00D63B3B"/>
    <w:rPr>
      <w:rFonts w:ascii="Arial" w:eastAsia="SimSun" w:hAnsi="Arial"/>
      <w:sz w:val="22"/>
      <w:lang w:eastAsia="en-US"/>
    </w:rPr>
  </w:style>
  <w:style w:type="character" w:customStyle="1" w:styleId="Heading8Char">
    <w:name w:val="Heading 8 Char"/>
    <w:basedOn w:val="DefaultParagraphFont"/>
    <w:link w:val="Heading8"/>
    <w:rsid w:val="00D63B3B"/>
    <w:rPr>
      <w:rFonts w:ascii="Arial" w:eastAsia="SimSun" w:hAnsi="Arial"/>
      <w:sz w:val="22"/>
      <w:lang w:eastAsia="en-US"/>
    </w:rPr>
  </w:style>
  <w:style w:type="character" w:customStyle="1" w:styleId="Heading9Char">
    <w:name w:val="Heading 9 Char"/>
    <w:basedOn w:val="DefaultParagraphFont"/>
    <w:link w:val="Heading9"/>
    <w:rsid w:val="00D63B3B"/>
    <w:rPr>
      <w:rFonts w:ascii="Arial" w:eastAsia="SimSun" w:hAnsi="Arial"/>
      <w:sz w:val="22"/>
      <w:lang w:eastAsia="en-US"/>
    </w:rPr>
  </w:style>
  <w:style w:type="paragraph" w:styleId="BodyText">
    <w:name w:val="Body Text"/>
    <w:basedOn w:val="Normal"/>
    <w:link w:val="BodyTextChar"/>
    <w:uiPriority w:val="99"/>
    <w:semiHidden/>
    <w:unhideWhenUsed/>
    <w:rsid w:val="00D63B3B"/>
    <w:pPr>
      <w:spacing w:after="120"/>
    </w:pPr>
  </w:style>
  <w:style w:type="character" w:customStyle="1" w:styleId="BodyTextChar">
    <w:name w:val="Body Text Char"/>
    <w:basedOn w:val="DefaultParagraphFont"/>
    <w:link w:val="BodyText"/>
    <w:uiPriority w:val="99"/>
    <w:semiHidden/>
    <w:rsid w:val="00D63B3B"/>
    <w:rPr>
      <w:sz w:val="22"/>
      <w:szCs w:val="22"/>
      <w:lang w:eastAsia="en-US"/>
    </w:rPr>
  </w:style>
  <w:style w:type="character" w:styleId="UnresolvedMention">
    <w:name w:val="Unresolved Mention"/>
    <w:basedOn w:val="DefaultParagraphFont"/>
    <w:uiPriority w:val="99"/>
    <w:semiHidden/>
    <w:unhideWhenUsed/>
    <w:rsid w:val="00DA58E1"/>
    <w:rPr>
      <w:color w:val="605E5C"/>
      <w:shd w:val="clear" w:color="auto" w:fill="E1DFDD"/>
    </w:rPr>
  </w:style>
  <w:style w:type="paragraph" w:styleId="NoSpacing">
    <w:name w:val="No Spacing"/>
    <w:uiPriority w:val="1"/>
    <w:qFormat/>
    <w:rsid w:val="00615F6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230362">
      <w:bodyDiv w:val="1"/>
      <w:marLeft w:val="0"/>
      <w:marRight w:val="0"/>
      <w:marTop w:val="0"/>
      <w:marBottom w:val="0"/>
      <w:divBdr>
        <w:top w:val="none" w:sz="0" w:space="0" w:color="auto"/>
        <w:left w:val="none" w:sz="0" w:space="0" w:color="auto"/>
        <w:bottom w:val="none" w:sz="0" w:space="0" w:color="auto"/>
        <w:right w:val="none" w:sz="0" w:space="0" w:color="auto"/>
      </w:divBdr>
    </w:div>
    <w:div w:id="604847018">
      <w:bodyDiv w:val="1"/>
      <w:marLeft w:val="0"/>
      <w:marRight w:val="0"/>
      <w:marTop w:val="0"/>
      <w:marBottom w:val="0"/>
      <w:divBdr>
        <w:top w:val="none" w:sz="0" w:space="0" w:color="auto"/>
        <w:left w:val="none" w:sz="0" w:space="0" w:color="auto"/>
        <w:bottom w:val="none" w:sz="0" w:space="0" w:color="auto"/>
        <w:right w:val="none" w:sz="0" w:space="0" w:color="auto"/>
      </w:divBdr>
    </w:div>
    <w:div w:id="627979155">
      <w:bodyDiv w:val="1"/>
      <w:marLeft w:val="0"/>
      <w:marRight w:val="0"/>
      <w:marTop w:val="0"/>
      <w:marBottom w:val="0"/>
      <w:divBdr>
        <w:top w:val="none" w:sz="0" w:space="0" w:color="auto"/>
        <w:left w:val="none" w:sz="0" w:space="0" w:color="auto"/>
        <w:bottom w:val="none" w:sz="0" w:space="0" w:color="auto"/>
        <w:right w:val="none" w:sz="0" w:space="0" w:color="auto"/>
      </w:divBdr>
    </w:div>
    <w:div w:id="883635322">
      <w:bodyDiv w:val="1"/>
      <w:marLeft w:val="0"/>
      <w:marRight w:val="0"/>
      <w:marTop w:val="0"/>
      <w:marBottom w:val="0"/>
      <w:divBdr>
        <w:top w:val="none" w:sz="0" w:space="0" w:color="auto"/>
        <w:left w:val="none" w:sz="0" w:space="0" w:color="auto"/>
        <w:bottom w:val="none" w:sz="0" w:space="0" w:color="auto"/>
        <w:right w:val="none" w:sz="0" w:space="0" w:color="auto"/>
      </w:divBdr>
    </w:div>
    <w:div w:id="893664138">
      <w:bodyDiv w:val="1"/>
      <w:marLeft w:val="0"/>
      <w:marRight w:val="0"/>
      <w:marTop w:val="0"/>
      <w:marBottom w:val="0"/>
      <w:divBdr>
        <w:top w:val="none" w:sz="0" w:space="0" w:color="auto"/>
        <w:left w:val="none" w:sz="0" w:space="0" w:color="auto"/>
        <w:bottom w:val="none" w:sz="0" w:space="0" w:color="auto"/>
        <w:right w:val="none" w:sz="0" w:space="0" w:color="auto"/>
      </w:divBdr>
    </w:div>
    <w:div w:id="1418595455">
      <w:bodyDiv w:val="1"/>
      <w:marLeft w:val="0"/>
      <w:marRight w:val="0"/>
      <w:marTop w:val="0"/>
      <w:marBottom w:val="0"/>
      <w:divBdr>
        <w:top w:val="none" w:sz="0" w:space="0" w:color="auto"/>
        <w:left w:val="none" w:sz="0" w:space="0" w:color="auto"/>
        <w:bottom w:val="none" w:sz="0" w:space="0" w:color="auto"/>
        <w:right w:val="none" w:sz="0" w:space="0" w:color="auto"/>
      </w:divBdr>
    </w:div>
    <w:div w:id="1560245789">
      <w:bodyDiv w:val="1"/>
      <w:marLeft w:val="0"/>
      <w:marRight w:val="0"/>
      <w:marTop w:val="0"/>
      <w:marBottom w:val="0"/>
      <w:divBdr>
        <w:top w:val="none" w:sz="0" w:space="0" w:color="auto"/>
        <w:left w:val="none" w:sz="0" w:space="0" w:color="auto"/>
        <w:bottom w:val="none" w:sz="0" w:space="0" w:color="auto"/>
        <w:right w:val="none" w:sz="0" w:space="0" w:color="auto"/>
      </w:divBdr>
    </w:div>
    <w:div w:id="1803381809">
      <w:bodyDiv w:val="1"/>
      <w:marLeft w:val="0"/>
      <w:marRight w:val="0"/>
      <w:marTop w:val="0"/>
      <w:marBottom w:val="0"/>
      <w:divBdr>
        <w:top w:val="none" w:sz="0" w:space="0" w:color="auto"/>
        <w:left w:val="none" w:sz="0" w:space="0" w:color="auto"/>
        <w:bottom w:val="none" w:sz="0" w:space="0" w:color="auto"/>
        <w:right w:val="none" w:sz="0" w:space="0" w:color="auto"/>
      </w:divBdr>
    </w:div>
    <w:div w:id="19360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Hammond@coventry.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ventry.gov.uk/meetings/committee/26/schools_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FC128-EC66-40CF-A2DB-4A52AE609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1358</TotalTime>
  <Pages>5</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7196</CharactersWithSpaces>
  <SharedDoc>false</SharedDoc>
  <HLinks>
    <vt:vector size="12" baseType="variant">
      <vt:variant>
        <vt:i4>8061022</vt:i4>
      </vt:variant>
      <vt:variant>
        <vt:i4>0</vt:i4>
      </vt:variant>
      <vt:variant>
        <vt:i4>0</vt:i4>
      </vt:variant>
      <vt:variant>
        <vt:i4>5</vt:i4>
      </vt:variant>
      <vt:variant>
        <vt:lpwstr>http://www.coventry.gov.uk/meetings/committee/26/schools_forum</vt:lpwstr>
      </vt:variant>
      <vt:variant>
        <vt:lpwstr/>
      </vt:variant>
      <vt:variant>
        <vt:i4>8257657</vt:i4>
      </vt:variant>
      <vt:variant>
        <vt:i4>0</vt:i4>
      </vt:variant>
      <vt:variant>
        <vt:i4>0</vt:i4>
      </vt:variant>
      <vt:variant>
        <vt:i4>5</vt:i4>
      </vt:variant>
      <vt:variant>
        <vt:lpwstr>http://www.legislation.gov.uk/uksi/2012/10/pdfs/uksi_20120010_en.pdf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cvrsu280</dc:creator>
  <cp:keywords/>
  <cp:lastModifiedBy>Lambert, Lucy</cp:lastModifiedBy>
  <cp:revision>7</cp:revision>
  <dcterms:created xsi:type="dcterms:W3CDTF">2023-09-13T09:25:00Z</dcterms:created>
  <dcterms:modified xsi:type="dcterms:W3CDTF">2023-09-14T15:10:00Z</dcterms:modified>
</cp:coreProperties>
</file>