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C9B5B" w14:textId="40DB52FF" w:rsidR="003C2075" w:rsidRDefault="0005644B" w:rsidP="0005644B">
      <w:pPr>
        <w:ind w:hanging="1134"/>
        <w:rPr>
          <w:noProof/>
        </w:rPr>
      </w:pPr>
      <w:r>
        <w:rPr>
          <w:noProof/>
        </w:rPr>
        <mc:AlternateContent>
          <mc:Choice Requires="wps">
            <w:drawing>
              <wp:anchor distT="0" distB="0" distL="114300" distR="114300" simplePos="0" relativeHeight="251659264" behindDoc="0" locked="0" layoutInCell="1" allowOverlap="1" wp14:anchorId="0BAA5C21" wp14:editId="084A2DE6">
                <wp:simplePos x="0" y="0"/>
                <wp:positionH relativeFrom="page">
                  <wp:align>right</wp:align>
                </wp:positionH>
                <wp:positionV relativeFrom="paragraph">
                  <wp:posOffset>1747520</wp:posOffset>
                </wp:positionV>
                <wp:extent cx="7613650" cy="495300"/>
                <wp:effectExtent l="0" t="0" r="25400" b="19050"/>
                <wp:wrapNone/>
                <wp:docPr id="2" name="Text Box 2"/>
                <wp:cNvGraphicFramePr/>
                <a:graphic xmlns:a="http://schemas.openxmlformats.org/drawingml/2006/main">
                  <a:graphicData uri="http://schemas.microsoft.com/office/word/2010/wordprocessingShape">
                    <wps:wsp>
                      <wps:cNvSpPr txBox="1"/>
                      <wps:spPr>
                        <a:xfrm>
                          <a:off x="0" y="0"/>
                          <a:ext cx="7613650" cy="495300"/>
                        </a:xfrm>
                        <a:prstGeom prst="rect">
                          <a:avLst/>
                        </a:prstGeom>
                        <a:ln/>
                      </wps:spPr>
                      <wps:style>
                        <a:lnRef idx="3">
                          <a:schemeClr val="lt1"/>
                        </a:lnRef>
                        <a:fillRef idx="1">
                          <a:schemeClr val="accent5"/>
                        </a:fillRef>
                        <a:effectRef idx="1">
                          <a:schemeClr val="accent5"/>
                        </a:effectRef>
                        <a:fontRef idx="minor">
                          <a:schemeClr val="lt1"/>
                        </a:fontRef>
                      </wps:style>
                      <wps:txbx>
                        <w:txbxContent>
                          <w:p w14:paraId="0C9DA0CF" w14:textId="5256F994" w:rsidR="0005644B" w:rsidRPr="007F6003" w:rsidRDefault="0005644B" w:rsidP="0005644B">
                            <w:pPr>
                              <w:jc w:val="center"/>
                              <w:rPr>
                                <w:rStyle w:val="Strong"/>
                                <w:sz w:val="32"/>
                                <w:szCs w:val="32"/>
                              </w:rPr>
                            </w:pPr>
                            <w:r w:rsidRPr="007F6003">
                              <w:rPr>
                                <w:rStyle w:val="Strong"/>
                                <w:sz w:val="32"/>
                                <w:szCs w:val="32"/>
                              </w:rPr>
                              <w:t>Coventry Early Years’ Business, Sufficiency and Funding Team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AA5C21" id="_x0000_t202" coordsize="21600,21600" o:spt="202" path="m,l,21600r21600,l21600,xe">
                <v:stroke joinstyle="miter"/>
                <v:path gradientshapeok="t" o:connecttype="rect"/>
              </v:shapetype>
              <v:shape id="Text Box 2" o:spid="_x0000_s1026" type="#_x0000_t202" style="position:absolute;margin-left:548.3pt;margin-top:137.6pt;width:599.5pt;height:39pt;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" fillcolor="#5b9bd5 [3208]" strokecolor="white [3201]" strokeweight="1.5pt">
                <v:textbox>
                  <w:txbxContent>
                    <w:p w14:paraId="0C9DA0CF" w14:textId="5256F994" w:rsidR="0005644B" w:rsidRPr="007F6003" w:rsidRDefault="0005644B" w:rsidP="0005644B">
                      <w:pPr>
                        <w:jc w:val="center"/>
                        <w:rPr>
                          <w:rStyle w:val="Strong"/>
                          <w:sz w:val="32"/>
                          <w:szCs w:val="32"/>
                        </w:rPr>
                      </w:pPr>
                      <w:r w:rsidRPr="007F6003">
                        <w:rPr>
                          <w:rStyle w:val="Strong"/>
                          <w:sz w:val="32"/>
                          <w:szCs w:val="32"/>
                        </w:rPr>
                        <w:t>Coventry Early Years’ Business, Sufficiency and Funding Team</w:t>
                      </w:r>
                    </w:p>
                  </w:txbxContent>
                </v:textbox>
                <w10:wrap anchorx="page"/>
              </v:shape>
            </w:pict>
          </mc:Fallback>
        </mc:AlternateContent>
      </w:r>
      <w:r>
        <w:rPr>
          <w:noProof/>
        </w:rPr>
        <w:drawing>
          <wp:inline distT="0" distB="0" distL="0" distR="0" wp14:anchorId="395E8C12" wp14:editId="29587A68">
            <wp:extent cx="7632700" cy="1921681"/>
            <wp:effectExtent l="0" t="0" r="6350" b="254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52720" cy="2002252"/>
                    </a:xfrm>
                    <a:prstGeom prst="rect">
                      <a:avLst/>
                    </a:prstGeom>
                    <a:noFill/>
                    <a:ln>
                      <a:noFill/>
                    </a:ln>
                  </pic:spPr>
                </pic:pic>
              </a:graphicData>
            </a:graphic>
          </wp:inline>
        </w:drawing>
      </w:r>
    </w:p>
    <w:p w14:paraId="5244AF00" w14:textId="2FFA6533" w:rsidR="0005644B" w:rsidRDefault="0005644B" w:rsidP="0005644B">
      <w:pPr>
        <w:rPr>
          <w:noProof/>
        </w:rPr>
      </w:pPr>
    </w:p>
    <w:p w14:paraId="4A6DE2F4" w14:textId="3A521800" w:rsidR="00454A3E" w:rsidRDefault="0005644B" w:rsidP="003B600A">
      <w:pPr>
        <w:jc w:val="center"/>
        <w:rPr>
          <w:rFonts w:ascii="Arial" w:hAnsi="Arial" w:cs="Arial"/>
          <w:b/>
          <w:bCs/>
          <w:sz w:val="32"/>
          <w:szCs w:val="32"/>
        </w:rPr>
      </w:pPr>
      <w:r>
        <w:tab/>
      </w:r>
      <w:r w:rsidRPr="0005644B">
        <w:rPr>
          <w:rFonts w:ascii="Arial" w:hAnsi="Arial" w:cs="Arial"/>
          <w:b/>
          <w:bCs/>
          <w:sz w:val="32"/>
          <w:szCs w:val="32"/>
        </w:rPr>
        <w:t>A Parent</w:t>
      </w:r>
      <w:r w:rsidR="00687938">
        <w:rPr>
          <w:rFonts w:ascii="Arial" w:hAnsi="Arial" w:cs="Arial"/>
          <w:b/>
          <w:bCs/>
          <w:sz w:val="32"/>
          <w:szCs w:val="32"/>
        </w:rPr>
        <w:t xml:space="preserve"> Guide to Disability Access Funding (DAF)</w:t>
      </w:r>
    </w:p>
    <w:p w14:paraId="2717E150" w14:textId="77777777" w:rsidR="003B600A" w:rsidRPr="003B600A" w:rsidRDefault="003B600A" w:rsidP="003B600A">
      <w:pPr>
        <w:jc w:val="center"/>
      </w:pPr>
    </w:p>
    <w:p w14:paraId="2924C97D" w14:textId="57E5D035" w:rsidR="0005644B" w:rsidRPr="00A67500" w:rsidRDefault="0005644B" w:rsidP="00687938">
      <w:pPr>
        <w:spacing w:after="0"/>
        <w:rPr>
          <w:rFonts w:ascii="Arial" w:hAnsi="Arial"/>
          <w:b/>
          <w:sz w:val="27"/>
          <w:szCs w:val="27"/>
        </w:rPr>
      </w:pPr>
      <w:r w:rsidRPr="00A67500">
        <w:rPr>
          <w:rFonts w:ascii="Arial" w:hAnsi="Arial"/>
          <w:b/>
          <w:sz w:val="27"/>
          <w:szCs w:val="27"/>
        </w:rPr>
        <w:t xml:space="preserve">What is Disability Access Funding (DAF)? </w:t>
      </w:r>
    </w:p>
    <w:p w14:paraId="65269417" w14:textId="2B06FAC4" w:rsidR="005E41CA" w:rsidRDefault="005E41CA" w:rsidP="005E41CA">
      <w:pPr>
        <w:spacing w:after="0" w:line="240" w:lineRule="auto"/>
        <w:rPr>
          <w:rFonts w:ascii="Open Sans" w:eastAsia="Times New Roman" w:hAnsi="Open Sans" w:cs="Open Sans"/>
          <w:color w:val="2D3547"/>
          <w:sz w:val="24"/>
          <w:szCs w:val="24"/>
          <w:lang w:eastAsia="en-GB"/>
        </w:rPr>
      </w:pPr>
      <w:r w:rsidRPr="00682D37">
        <w:rPr>
          <w:rFonts w:ascii="Open Sans" w:eastAsia="Times New Roman" w:hAnsi="Open Sans" w:cs="Open Sans"/>
          <w:color w:val="2D3547"/>
          <w:sz w:val="24"/>
          <w:szCs w:val="24"/>
          <w:lang w:eastAsia="en-GB"/>
        </w:rPr>
        <w:t xml:space="preserve">Disability Access Funding (DAF) is </w:t>
      </w:r>
      <w:r>
        <w:rPr>
          <w:rFonts w:ascii="Open Sans" w:eastAsia="Times New Roman" w:hAnsi="Open Sans" w:cs="Open Sans"/>
          <w:color w:val="2D3547"/>
          <w:sz w:val="24"/>
          <w:szCs w:val="24"/>
          <w:lang w:eastAsia="en-GB"/>
        </w:rPr>
        <w:t xml:space="preserve">an </w:t>
      </w:r>
      <w:r w:rsidRPr="00682D37">
        <w:rPr>
          <w:rFonts w:ascii="Open Sans" w:eastAsia="Times New Roman" w:hAnsi="Open Sans" w:cs="Open Sans"/>
          <w:color w:val="2D3547"/>
          <w:sz w:val="24"/>
          <w:szCs w:val="24"/>
          <w:lang w:eastAsia="en-GB"/>
        </w:rPr>
        <w:t xml:space="preserve">additional </w:t>
      </w:r>
      <w:r>
        <w:rPr>
          <w:rFonts w:ascii="Open Sans" w:eastAsia="Times New Roman" w:hAnsi="Open Sans" w:cs="Open Sans"/>
          <w:color w:val="2D3547"/>
          <w:sz w:val="24"/>
          <w:szCs w:val="24"/>
          <w:lang w:eastAsia="en-GB"/>
        </w:rPr>
        <w:t>annual payment</w:t>
      </w:r>
      <w:r w:rsidRPr="00682D37">
        <w:rPr>
          <w:rFonts w:ascii="Open Sans" w:eastAsia="Times New Roman" w:hAnsi="Open Sans" w:cs="Open Sans"/>
          <w:color w:val="2D3547"/>
          <w:sz w:val="24"/>
          <w:szCs w:val="24"/>
          <w:lang w:eastAsia="en-GB"/>
        </w:rPr>
        <w:t xml:space="preserve"> that is </w:t>
      </w:r>
      <w:r>
        <w:rPr>
          <w:rFonts w:ascii="Open Sans" w:eastAsia="Times New Roman" w:hAnsi="Open Sans" w:cs="Open Sans"/>
          <w:color w:val="2D3547"/>
          <w:sz w:val="24"/>
          <w:szCs w:val="24"/>
          <w:lang w:eastAsia="en-GB"/>
        </w:rPr>
        <w:t>made</w:t>
      </w:r>
      <w:r w:rsidRPr="00682D37">
        <w:rPr>
          <w:rFonts w:ascii="Open Sans" w:eastAsia="Times New Roman" w:hAnsi="Open Sans" w:cs="Open Sans"/>
          <w:color w:val="2D3547"/>
          <w:sz w:val="24"/>
          <w:szCs w:val="24"/>
          <w:lang w:eastAsia="en-GB"/>
        </w:rPr>
        <w:t xml:space="preserve"> directly to your child’s Early Year’s Childcare Provider</w:t>
      </w:r>
      <w:r w:rsidR="00530771">
        <w:rPr>
          <w:rFonts w:ascii="Open Sans" w:eastAsia="Times New Roman" w:hAnsi="Open Sans" w:cs="Open Sans"/>
          <w:color w:val="2D3547"/>
          <w:sz w:val="24"/>
          <w:szCs w:val="24"/>
          <w:lang w:eastAsia="en-GB"/>
        </w:rPr>
        <w:t>.  It is</w:t>
      </w:r>
      <w:r>
        <w:rPr>
          <w:rFonts w:ascii="Open Sans" w:eastAsia="Times New Roman" w:hAnsi="Open Sans" w:cs="Open Sans"/>
          <w:color w:val="2D3547"/>
          <w:sz w:val="24"/>
          <w:szCs w:val="24"/>
          <w:lang w:eastAsia="en-GB"/>
        </w:rPr>
        <w:t xml:space="preserve"> </w:t>
      </w:r>
      <w:r w:rsidRPr="003F4D6D">
        <w:rPr>
          <w:rFonts w:ascii="Open Sans" w:eastAsia="Times New Roman" w:hAnsi="Open Sans" w:cs="Open Sans"/>
          <w:color w:val="2D3547"/>
          <w:sz w:val="24"/>
          <w:szCs w:val="24"/>
          <w:lang w:eastAsia="en-GB"/>
        </w:rPr>
        <w:t>for eligible children with Special Educational Needs and Disabilities (SEND</w:t>
      </w:r>
      <w:r>
        <w:rPr>
          <w:rFonts w:ascii="Open Sans" w:eastAsia="Times New Roman" w:hAnsi="Open Sans" w:cs="Open Sans"/>
          <w:color w:val="2D3547"/>
          <w:sz w:val="24"/>
          <w:szCs w:val="24"/>
          <w:lang w:eastAsia="en-GB"/>
        </w:rPr>
        <w:t>)</w:t>
      </w:r>
      <w:r w:rsidR="000D3AF4">
        <w:rPr>
          <w:rFonts w:ascii="Open Sans" w:eastAsia="Times New Roman" w:hAnsi="Open Sans" w:cs="Open Sans"/>
          <w:color w:val="2D3547"/>
          <w:sz w:val="24"/>
          <w:szCs w:val="24"/>
          <w:lang w:eastAsia="en-GB"/>
        </w:rPr>
        <w:t xml:space="preserve">. </w:t>
      </w:r>
      <w:r>
        <w:rPr>
          <w:rFonts w:ascii="Open Sans" w:eastAsia="Times New Roman" w:hAnsi="Open Sans" w:cs="Open Sans"/>
          <w:color w:val="2D3547"/>
          <w:sz w:val="24"/>
          <w:szCs w:val="24"/>
          <w:lang w:eastAsia="en-GB"/>
        </w:rPr>
        <w:t xml:space="preserve"> </w:t>
      </w:r>
      <w:r w:rsidRPr="00682D37">
        <w:rPr>
          <w:rFonts w:ascii="Open Sans" w:eastAsia="Times New Roman" w:hAnsi="Open Sans" w:cs="Open Sans"/>
          <w:color w:val="2D3547"/>
          <w:sz w:val="24"/>
          <w:szCs w:val="24"/>
          <w:lang w:eastAsia="en-GB"/>
        </w:rPr>
        <w:t>Disability</w:t>
      </w:r>
      <w:r>
        <w:rPr>
          <w:rFonts w:ascii="Open Sans" w:eastAsia="Times New Roman" w:hAnsi="Open Sans" w:cs="Open Sans"/>
          <w:color w:val="2D3547"/>
          <w:sz w:val="24"/>
          <w:szCs w:val="24"/>
          <w:lang w:eastAsia="en-GB"/>
        </w:rPr>
        <w:t xml:space="preserve"> Access Funding aims to help Childcare Providers </w:t>
      </w:r>
      <w:r w:rsidRPr="00682D37">
        <w:rPr>
          <w:rFonts w:ascii="Open Sans" w:eastAsia="Times New Roman" w:hAnsi="Open Sans" w:cs="Open Sans"/>
          <w:color w:val="2D3547"/>
          <w:sz w:val="24"/>
          <w:szCs w:val="24"/>
          <w:lang w:eastAsia="en-GB"/>
        </w:rPr>
        <w:t xml:space="preserve">make reasonable adjustments </w:t>
      </w:r>
      <w:r>
        <w:rPr>
          <w:rFonts w:ascii="Open Sans" w:eastAsia="Times New Roman" w:hAnsi="Open Sans" w:cs="Open Sans"/>
          <w:color w:val="2D3547"/>
          <w:sz w:val="24"/>
          <w:szCs w:val="24"/>
          <w:lang w:eastAsia="en-GB"/>
        </w:rPr>
        <w:t>which</w:t>
      </w:r>
      <w:r w:rsidRPr="00682D37">
        <w:rPr>
          <w:rFonts w:ascii="Open Sans" w:eastAsia="Times New Roman" w:hAnsi="Open Sans" w:cs="Open Sans"/>
          <w:color w:val="2D3547"/>
          <w:sz w:val="24"/>
          <w:szCs w:val="24"/>
          <w:lang w:eastAsia="en-GB"/>
        </w:rPr>
        <w:t xml:space="preserve"> support children with SEND</w:t>
      </w:r>
      <w:r>
        <w:rPr>
          <w:rFonts w:ascii="Open Sans" w:eastAsia="Times New Roman" w:hAnsi="Open Sans" w:cs="Open Sans"/>
          <w:color w:val="2D3547"/>
          <w:sz w:val="24"/>
          <w:szCs w:val="24"/>
          <w:lang w:eastAsia="en-GB"/>
        </w:rPr>
        <w:t xml:space="preserve"> to access their Early Education Entitlement. </w:t>
      </w:r>
    </w:p>
    <w:p w14:paraId="1C13A6F8" w14:textId="77777777" w:rsidR="00897750" w:rsidRPr="006D60CB" w:rsidRDefault="00897750" w:rsidP="005E41CA">
      <w:pPr>
        <w:spacing w:after="0" w:line="240" w:lineRule="auto"/>
        <w:rPr>
          <w:rFonts w:ascii="Open Sans" w:eastAsia="Times New Roman" w:hAnsi="Open Sans" w:cs="Open Sans"/>
          <w:color w:val="2D3547"/>
          <w:sz w:val="24"/>
          <w:szCs w:val="24"/>
          <w:lang w:eastAsia="en-GB"/>
        </w:rPr>
      </w:pPr>
    </w:p>
    <w:p w14:paraId="140C19A3" w14:textId="77777777" w:rsidR="005E41CA" w:rsidRPr="00682D37" w:rsidRDefault="005E41CA" w:rsidP="00B722A5">
      <w:pPr>
        <w:spacing w:after="0" w:line="240" w:lineRule="auto"/>
        <w:rPr>
          <w:rFonts w:ascii="Open Sans" w:eastAsia="Times New Roman" w:hAnsi="Open Sans" w:cs="Open Sans"/>
          <w:b/>
          <w:bCs/>
          <w:color w:val="2D3547"/>
          <w:sz w:val="24"/>
          <w:szCs w:val="24"/>
          <w:lang w:eastAsia="en-GB"/>
        </w:rPr>
      </w:pPr>
      <w:r w:rsidRPr="00897750">
        <w:rPr>
          <w:rFonts w:ascii="Open Sans" w:eastAsia="Times New Roman" w:hAnsi="Open Sans" w:cs="Open Sans"/>
          <w:b/>
          <w:bCs/>
          <w:color w:val="2D3547"/>
          <w:sz w:val="24"/>
          <w:szCs w:val="24"/>
          <w:lang w:eastAsia="en-GB"/>
        </w:rPr>
        <w:t>C</w:t>
      </w:r>
      <w:r w:rsidRPr="00682D37">
        <w:rPr>
          <w:rFonts w:ascii="Open Sans" w:eastAsia="Times New Roman" w:hAnsi="Open Sans" w:cs="Open Sans"/>
          <w:b/>
          <w:bCs/>
          <w:color w:val="2D3547"/>
          <w:sz w:val="24"/>
          <w:szCs w:val="24"/>
          <w:lang w:eastAsia="en-GB"/>
        </w:rPr>
        <w:t xml:space="preserve">hildcare </w:t>
      </w:r>
      <w:r w:rsidRPr="00897750">
        <w:rPr>
          <w:rFonts w:ascii="Open Sans" w:eastAsia="Times New Roman" w:hAnsi="Open Sans" w:cs="Open Sans"/>
          <w:b/>
          <w:bCs/>
          <w:color w:val="2D3547"/>
          <w:sz w:val="24"/>
          <w:szCs w:val="24"/>
          <w:lang w:eastAsia="en-GB"/>
        </w:rPr>
        <w:t>P</w:t>
      </w:r>
      <w:r w:rsidRPr="00682D37">
        <w:rPr>
          <w:rFonts w:ascii="Open Sans" w:eastAsia="Times New Roman" w:hAnsi="Open Sans" w:cs="Open Sans"/>
          <w:b/>
          <w:bCs/>
          <w:color w:val="2D3547"/>
          <w:sz w:val="24"/>
          <w:szCs w:val="24"/>
          <w:lang w:eastAsia="en-GB"/>
        </w:rPr>
        <w:t>roviders</w:t>
      </w:r>
      <w:r w:rsidRPr="00897750">
        <w:rPr>
          <w:rFonts w:ascii="Open Sans" w:eastAsia="Times New Roman" w:hAnsi="Open Sans" w:cs="Open Sans"/>
          <w:b/>
          <w:bCs/>
          <w:color w:val="2D3547"/>
          <w:sz w:val="24"/>
          <w:szCs w:val="24"/>
          <w:lang w:eastAsia="en-GB"/>
        </w:rPr>
        <w:t xml:space="preserve"> may use the funding</w:t>
      </w:r>
      <w:r w:rsidRPr="00682D37">
        <w:rPr>
          <w:rFonts w:ascii="Open Sans" w:eastAsia="Times New Roman" w:hAnsi="Open Sans" w:cs="Open Sans"/>
          <w:b/>
          <w:bCs/>
          <w:color w:val="2D3547"/>
          <w:sz w:val="24"/>
          <w:szCs w:val="24"/>
          <w:lang w:eastAsia="en-GB"/>
        </w:rPr>
        <w:t xml:space="preserve"> to</w:t>
      </w:r>
      <w:r w:rsidRPr="00897750">
        <w:rPr>
          <w:rFonts w:ascii="Open Sans" w:eastAsia="Times New Roman" w:hAnsi="Open Sans" w:cs="Open Sans"/>
          <w:b/>
          <w:bCs/>
          <w:color w:val="2D3547"/>
          <w:sz w:val="24"/>
          <w:szCs w:val="24"/>
          <w:lang w:eastAsia="en-GB"/>
        </w:rPr>
        <w:t>;</w:t>
      </w:r>
    </w:p>
    <w:p w14:paraId="2F404F8B" w14:textId="77777777" w:rsidR="005E41CA" w:rsidRPr="00682D37" w:rsidRDefault="005E41CA" w:rsidP="005E41CA">
      <w:pPr>
        <w:numPr>
          <w:ilvl w:val="0"/>
          <w:numId w:val="1"/>
        </w:numPr>
        <w:spacing w:after="100" w:afterAutospacing="1" w:line="240" w:lineRule="auto"/>
        <w:rPr>
          <w:rFonts w:ascii="Open Sans" w:eastAsia="Times New Roman" w:hAnsi="Open Sans" w:cs="Open Sans"/>
          <w:color w:val="2D3547"/>
          <w:sz w:val="24"/>
          <w:szCs w:val="24"/>
          <w:lang w:eastAsia="en-GB"/>
        </w:rPr>
      </w:pPr>
      <w:r w:rsidRPr="00682D37">
        <w:rPr>
          <w:rFonts w:ascii="Open Sans" w:eastAsia="Times New Roman" w:hAnsi="Open Sans" w:cs="Open Sans"/>
          <w:color w:val="2D3547"/>
          <w:sz w:val="24"/>
          <w:szCs w:val="24"/>
          <w:lang w:eastAsia="en-GB"/>
        </w:rPr>
        <w:t>access specialist training</w:t>
      </w:r>
      <w:r>
        <w:rPr>
          <w:rFonts w:ascii="Open Sans" w:eastAsia="Times New Roman" w:hAnsi="Open Sans" w:cs="Open Sans"/>
          <w:color w:val="2D3547"/>
          <w:sz w:val="24"/>
          <w:szCs w:val="24"/>
          <w:lang w:eastAsia="en-GB"/>
        </w:rPr>
        <w:t xml:space="preserve"> for staff. </w:t>
      </w:r>
    </w:p>
    <w:p w14:paraId="51384C5B" w14:textId="77777777" w:rsidR="005E41CA" w:rsidRPr="00682D37" w:rsidRDefault="005E41CA" w:rsidP="005E41CA">
      <w:pPr>
        <w:numPr>
          <w:ilvl w:val="0"/>
          <w:numId w:val="1"/>
        </w:numPr>
        <w:spacing w:before="100" w:beforeAutospacing="1" w:after="100" w:afterAutospacing="1" w:line="240" w:lineRule="auto"/>
        <w:rPr>
          <w:rFonts w:ascii="Open Sans" w:eastAsia="Times New Roman" w:hAnsi="Open Sans" w:cs="Open Sans"/>
          <w:color w:val="2D3547"/>
          <w:sz w:val="24"/>
          <w:szCs w:val="24"/>
          <w:lang w:eastAsia="en-GB"/>
        </w:rPr>
      </w:pPr>
      <w:r w:rsidRPr="00682D37">
        <w:rPr>
          <w:rFonts w:ascii="Open Sans" w:eastAsia="Times New Roman" w:hAnsi="Open Sans" w:cs="Open Sans"/>
          <w:color w:val="2D3547"/>
          <w:sz w:val="24"/>
          <w:szCs w:val="24"/>
          <w:lang w:eastAsia="en-GB"/>
        </w:rPr>
        <w:t>purchas</w:t>
      </w:r>
      <w:r>
        <w:rPr>
          <w:rFonts w:ascii="Open Sans" w:eastAsia="Times New Roman" w:hAnsi="Open Sans" w:cs="Open Sans"/>
          <w:color w:val="2D3547"/>
          <w:sz w:val="24"/>
          <w:szCs w:val="24"/>
          <w:lang w:eastAsia="en-GB"/>
        </w:rPr>
        <w:t>e</w:t>
      </w:r>
      <w:r w:rsidRPr="00682D37">
        <w:rPr>
          <w:rFonts w:ascii="Open Sans" w:eastAsia="Times New Roman" w:hAnsi="Open Sans" w:cs="Open Sans"/>
          <w:color w:val="2D3547"/>
          <w:sz w:val="24"/>
          <w:szCs w:val="24"/>
          <w:lang w:eastAsia="en-GB"/>
        </w:rPr>
        <w:t xml:space="preserve"> specific resources</w:t>
      </w:r>
      <w:r>
        <w:rPr>
          <w:rFonts w:ascii="Open Sans" w:eastAsia="Times New Roman" w:hAnsi="Open Sans" w:cs="Open Sans"/>
          <w:color w:val="2D3547"/>
          <w:sz w:val="24"/>
          <w:szCs w:val="24"/>
          <w:lang w:eastAsia="en-GB"/>
        </w:rPr>
        <w:t>.</w:t>
      </w:r>
    </w:p>
    <w:p w14:paraId="744AE52C" w14:textId="17DF8F54" w:rsidR="00454A3E" w:rsidRPr="003B600A" w:rsidRDefault="005E41CA" w:rsidP="003B600A">
      <w:pPr>
        <w:numPr>
          <w:ilvl w:val="0"/>
          <w:numId w:val="1"/>
        </w:numPr>
        <w:spacing w:before="100" w:beforeAutospacing="1" w:after="100" w:afterAutospacing="1" w:line="240" w:lineRule="auto"/>
        <w:rPr>
          <w:rFonts w:ascii="Open Sans" w:eastAsia="Times New Roman" w:hAnsi="Open Sans" w:cs="Open Sans"/>
          <w:color w:val="2D3547"/>
          <w:sz w:val="24"/>
          <w:szCs w:val="24"/>
          <w:lang w:eastAsia="en-GB"/>
        </w:rPr>
      </w:pPr>
      <w:r w:rsidRPr="00682D37">
        <w:rPr>
          <w:rFonts w:ascii="Open Sans" w:eastAsia="Times New Roman" w:hAnsi="Open Sans" w:cs="Open Sans"/>
          <w:color w:val="2D3547"/>
          <w:sz w:val="24"/>
          <w:szCs w:val="24"/>
          <w:lang w:eastAsia="en-GB"/>
        </w:rPr>
        <w:t>fund additional sessions etc. </w:t>
      </w:r>
    </w:p>
    <w:p w14:paraId="2AD27EED" w14:textId="77777777" w:rsidR="003374E1" w:rsidRPr="00805FEE" w:rsidRDefault="003374E1" w:rsidP="003374E1">
      <w:pPr>
        <w:spacing w:before="100" w:beforeAutospacing="1" w:after="0" w:line="240" w:lineRule="auto"/>
        <w:rPr>
          <w:rFonts w:ascii="Open Sans" w:eastAsia="Times New Roman" w:hAnsi="Open Sans" w:cs="Open Sans"/>
          <w:b/>
          <w:bCs/>
          <w:color w:val="2D3547"/>
          <w:sz w:val="27"/>
          <w:szCs w:val="27"/>
          <w:lang w:eastAsia="en-GB"/>
        </w:rPr>
      </w:pPr>
      <w:r w:rsidRPr="00805FEE">
        <w:rPr>
          <w:rFonts w:ascii="Open Sans" w:eastAsia="Times New Roman" w:hAnsi="Open Sans" w:cs="Open Sans"/>
          <w:b/>
          <w:bCs/>
          <w:color w:val="2D3547"/>
          <w:sz w:val="27"/>
          <w:szCs w:val="27"/>
          <w:lang w:eastAsia="en-GB"/>
        </w:rPr>
        <w:t>Which children are eligible to receive DAF?</w:t>
      </w:r>
    </w:p>
    <w:p w14:paraId="685C0C42" w14:textId="4F20E979" w:rsidR="003374E1" w:rsidRDefault="00BE03D9" w:rsidP="003374E1">
      <w:pPr>
        <w:spacing w:after="0" w:line="240" w:lineRule="auto"/>
        <w:rPr>
          <w:rFonts w:ascii="Open Sans" w:eastAsia="Times New Roman" w:hAnsi="Open Sans" w:cs="Open Sans"/>
          <w:color w:val="2D3547"/>
          <w:sz w:val="24"/>
          <w:szCs w:val="24"/>
          <w:lang w:eastAsia="en-GB"/>
        </w:rPr>
      </w:pPr>
      <w:r>
        <w:rPr>
          <w:rFonts w:ascii="Open Sans" w:eastAsia="Times New Roman" w:hAnsi="Open Sans" w:cs="Open Sans"/>
          <w:color w:val="2D3547"/>
          <w:sz w:val="24"/>
          <w:szCs w:val="24"/>
          <w:lang w:eastAsia="en-GB"/>
        </w:rPr>
        <w:t xml:space="preserve">Eligible children will </w:t>
      </w:r>
      <w:r w:rsidR="003374E1">
        <w:rPr>
          <w:rFonts w:ascii="Open Sans" w:eastAsia="Times New Roman" w:hAnsi="Open Sans" w:cs="Open Sans"/>
          <w:color w:val="2D3547"/>
          <w:sz w:val="24"/>
          <w:szCs w:val="24"/>
          <w:lang w:eastAsia="en-GB"/>
        </w:rPr>
        <w:t>be</w:t>
      </w:r>
      <w:r w:rsidR="0049460C">
        <w:rPr>
          <w:rFonts w:ascii="Open Sans" w:eastAsia="Times New Roman" w:hAnsi="Open Sans" w:cs="Open Sans"/>
          <w:color w:val="2D3547"/>
          <w:sz w:val="24"/>
          <w:szCs w:val="24"/>
          <w:lang w:eastAsia="en-GB"/>
        </w:rPr>
        <w:t xml:space="preserve"> either accessing</w:t>
      </w:r>
      <w:r w:rsidR="003374E1">
        <w:rPr>
          <w:rFonts w:ascii="Open Sans" w:eastAsia="Times New Roman" w:hAnsi="Open Sans" w:cs="Open Sans"/>
          <w:color w:val="2D3547"/>
          <w:sz w:val="24"/>
          <w:szCs w:val="24"/>
          <w:lang w:eastAsia="en-GB"/>
        </w:rPr>
        <w:t>;</w:t>
      </w:r>
      <w:r w:rsidR="0049460C">
        <w:rPr>
          <w:rFonts w:ascii="Open Sans" w:eastAsia="Times New Roman" w:hAnsi="Open Sans" w:cs="Open Sans"/>
          <w:color w:val="2D3547"/>
          <w:sz w:val="24"/>
          <w:szCs w:val="24"/>
          <w:lang w:eastAsia="en-GB"/>
        </w:rPr>
        <w:br/>
      </w:r>
    </w:p>
    <w:p w14:paraId="46FD6BB9" w14:textId="77777777" w:rsidR="0049460C" w:rsidRPr="0049460C" w:rsidRDefault="0049460C" w:rsidP="0049460C">
      <w:pPr>
        <w:numPr>
          <w:ilvl w:val="0"/>
          <w:numId w:val="2"/>
        </w:numPr>
        <w:spacing w:after="0" w:line="240" w:lineRule="auto"/>
        <w:rPr>
          <w:rFonts w:ascii="Open Sans" w:eastAsia="Times New Roman" w:hAnsi="Open Sans" w:cs="Open Sans"/>
          <w:color w:val="2D3547"/>
          <w:sz w:val="24"/>
          <w:szCs w:val="24"/>
          <w:lang w:eastAsia="en-GB"/>
        </w:rPr>
      </w:pPr>
      <w:hyperlink r:id="rId8" w:history="1">
        <w:r w:rsidRPr="0049460C">
          <w:rPr>
            <w:rStyle w:val="Hyperlink"/>
            <w:rFonts w:ascii="Open Sans" w:eastAsia="Times New Roman" w:hAnsi="Open Sans" w:cs="Open Sans"/>
            <w:sz w:val="24"/>
            <w:szCs w:val="24"/>
            <w:lang w:eastAsia="en-GB"/>
          </w:rPr>
          <w:t>15 hours free childcare for children aged 3 and 4</w:t>
        </w:r>
      </w:hyperlink>
    </w:p>
    <w:p w14:paraId="031A8515" w14:textId="77777777" w:rsidR="0049460C" w:rsidRPr="0049460C" w:rsidRDefault="0049460C" w:rsidP="0049460C">
      <w:pPr>
        <w:numPr>
          <w:ilvl w:val="0"/>
          <w:numId w:val="2"/>
        </w:numPr>
        <w:spacing w:after="0" w:line="240" w:lineRule="auto"/>
        <w:rPr>
          <w:rFonts w:ascii="Open Sans" w:eastAsia="Times New Roman" w:hAnsi="Open Sans" w:cs="Open Sans"/>
          <w:color w:val="2D3547"/>
          <w:sz w:val="24"/>
          <w:szCs w:val="24"/>
          <w:lang w:eastAsia="en-GB"/>
        </w:rPr>
      </w:pPr>
      <w:hyperlink r:id="rId9" w:history="1">
        <w:r w:rsidRPr="0049460C">
          <w:rPr>
            <w:rStyle w:val="Hyperlink"/>
            <w:rFonts w:ascii="Open Sans" w:eastAsia="Times New Roman" w:hAnsi="Open Sans" w:cs="Open Sans"/>
            <w:sz w:val="24"/>
            <w:szCs w:val="24"/>
            <w:lang w:eastAsia="en-GB"/>
          </w:rPr>
          <w:t>15 hours free childcare for disadvantaged children aged 2</w:t>
        </w:r>
      </w:hyperlink>
    </w:p>
    <w:p w14:paraId="52911F93" w14:textId="31224D5F" w:rsidR="0049460C" w:rsidRPr="0049460C" w:rsidRDefault="0049460C" w:rsidP="003374E1">
      <w:pPr>
        <w:numPr>
          <w:ilvl w:val="0"/>
          <w:numId w:val="2"/>
        </w:numPr>
        <w:spacing w:after="0" w:line="240" w:lineRule="auto"/>
        <w:rPr>
          <w:rFonts w:ascii="Open Sans" w:eastAsia="Times New Roman" w:hAnsi="Open Sans" w:cs="Open Sans"/>
          <w:color w:val="2D3547"/>
          <w:sz w:val="24"/>
          <w:szCs w:val="24"/>
          <w:lang w:eastAsia="en-GB"/>
        </w:rPr>
      </w:pPr>
      <w:hyperlink r:id="rId10" w:history="1">
        <w:r w:rsidRPr="0049460C">
          <w:rPr>
            <w:rStyle w:val="Hyperlink"/>
            <w:rFonts w:ascii="Open Sans" w:eastAsia="Times New Roman" w:hAnsi="Open Sans" w:cs="Open Sans"/>
            <w:sz w:val="24"/>
            <w:szCs w:val="24"/>
            <w:lang w:eastAsia="en-GB"/>
          </w:rPr>
          <w:t>15 hours free childcare for children aged 9 months to 2 years of working parents</w:t>
        </w:r>
      </w:hyperlink>
    </w:p>
    <w:p w14:paraId="2E4F3FBB" w14:textId="77777777" w:rsidR="003374E1" w:rsidRDefault="003374E1" w:rsidP="003374E1">
      <w:pPr>
        <w:pStyle w:val="ListParagraph"/>
        <w:numPr>
          <w:ilvl w:val="0"/>
          <w:numId w:val="1"/>
        </w:numPr>
        <w:spacing w:after="0" w:line="240" w:lineRule="auto"/>
        <w:rPr>
          <w:rFonts w:ascii="Open Sans" w:eastAsia="Times New Roman" w:hAnsi="Open Sans" w:cs="Open Sans"/>
          <w:color w:val="2D3547"/>
          <w:sz w:val="24"/>
          <w:szCs w:val="24"/>
          <w:lang w:eastAsia="en-GB"/>
        </w:rPr>
      </w:pPr>
      <w:r>
        <w:rPr>
          <w:rFonts w:ascii="Open Sans" w:eastAsia="Times New Roman" w:hAnsi="Open Sans" w:cs="Open Sans"/>
          <w:color w:val="2D3547"/>
          <w:sz w:val="24"/>
          <w:szCs w:val="24"/>
          <w:lang w:eastAsia="en-GB"/>
        </w:rPr>
        <w:t>in receipt of the Universal Entitlement (15 hours) for 3-and-4-year-olds</w:t>
      </w:r>
    </w:p>
    <w:p w14:paraId="54C46DFD" w14:textId="14755197" w:rsidR="00454A3E" w:rsidRPr="003B600A" w:rsidRDefault="003B600A" w:rsidP="003B600A">
      <w:pPr>
        <w:spacing w:before="100" w:beforeAutospacing="1" w:after="100" w:afterAutospacing="1" w:line="240" w:lineRule="auto"/>
        <w:rPr>
          <w:rFonts w:ascii="Arial" w:eastAsia="Times New Roman" w:hAnsi="Arial" w:cs="Arial"/>
          <w:color w:val="2D3547"/>
          <w:sz w:val="24"/>
          <w:szCs w:val="24"/>
          <w:lang w:eastAsia="en-GB"/>
        </w:rPr>
      </w:pPr>
      <w:r w:rsidRPr="003B600A">
        <w:rPr>
          <w:rFonts w:ascii="Arial" w:eastAsia="Times New Roman" w:hAnsi="Arial" w:cs="Arial"/>
          <w:color w:val="2D3547"/>
          <w:sz w:val="24"/>
          <w:szCs w:val="24"/>
          <w:lang w:eastAsia="en-GB"/>
        </w:rPr>
        <w:t xml:space="preserve">If you think your Childcare Provider may be able to claim DAF for your child, please let them know as soon as possible so they can approach the Local Authority to claim this funding. </w:t>
      </w:r>
    </w:p>
    <w:p w14:paraId="4491E764" w14:textId="721AB7DD" w:rsidR="005845A4" w:rsidRPr="00A67500" w:rsidRDefault="005845A4" w:rsidP="00A67500">
      <w:pPr>
        <w:spacing w:after="0" w:line="240" w:lineRule="auto"/>
        <w:rPr>
          <w:rFonts w:ascii="Open Sans" w:eastAsia="Times New Roman" w:hAnsi="Open Sans" w:cs="Open Sans"/>
          <w:b/>
          <w:bCs/>
          <w:color w:val="2D3547"/>
          <w:sz w:val="27"/>
          <w:szCs w:val="27"/>
          <w:lang w:eastAsia="en-GB"/>
        </w:rPr>
      </w:pPr>
      <w:r w:rsidRPr="00A67500">
        <w:rPr>
          <w:rFonts w:ascii="Open Sans" w:eastAsia="Times New Roman" w:hAnsi="Open Sans" w:cs="Open Sans"/>
          <w:b/>
          <w:bCs/>
          <w:color w:val="2D3547"/>
          <w:sz w:val="27"/>
          <w:szCs w:val="27"/>
          <w:lang w:eastAsia="en-GB"/>
        </w:rPr>
        <w:t>Which Childcare Providers can claim DAF?</w:t>
      </w:r>
    </w:p>
    <w:p w14:paraId="32D7DE00" w14:textId="3FAEDE65" w:rsidR="00E33619" w:rsidRDefault="00E33619" w:rsidP="00A67500">
      <w:pPr>
        <w:spacing w:after="0" w:line="240" w:lineRule="auto"/>
        <w:rPr>
          <w:rFonts w:ascii="Open Sans" w:eastAsia="Times New Roman" w:hAnsi="Open Sans" w:cs="Open Sans"/>
          <w:color w:val="2D3547"/>
          <w:sz w:val="24"/>
          <w:szCs w:val="24"/>
          <w:lang w:eastAsia="en-GB"/>
        </w:rPr>
      </w:pPr>
      <w:r>
        <w:rPr>
          <w:rFonts w:ascii="Open Sans" w:eastAsia="Times New Roman" w:hAnsi="Open Sans" w:cs="Open Sans"/>
          <w:color w:val="2D3547"/>
          <w:sz w:val="24"/>
          <w:szCs w:val="24"/>
          <w:lang w:eastAsia="en-GB"/>
        </w:rPr>
        <w:t xml:space="preserve">Any Childcare Provider who delivers Universal </w:t>
      </w:r>
      <w:r w:rsidR="00A67500">
        <w:rPr>
          <w:rFonts w:ascii="Open Sans" w:eastAsia="Times New Roman" w:hAnsi="Open Sans" w:cs="Open Sans"/>
          <w:color w:val="2D3547"/>
          <w:sz w:val="24"/>
          <w:szCs w:val="24"/>
          <w:lang w:eastAsia="en-GB"/>
        </w:rPr>
        <w:t>Entitlement</w:t>
      </w:r>
      <w:r>
        <w:rPr>
          <w:rFonts w:ascii="Open Sans" w:eastAsia="Times New Roman" w:hAnsi="Open Sans" w:cs="Open Sans"/>
          <w:color w:val="2D3547"/>
          <w:sz w:val="24"/>
          <w:szCs w:val="24"/>
          <w:lang w:eastAsia="en-GB"/>
        </w:rPr>
        <w:t xml:space="preserve"> funding </w:t>
      </w:r>
      <w:r w:rsidR="00BE03D9">
        <w:rPr>
          <w:rFonts w:ascii="Open Sans" w:eastAsia="Times New Roman" w:hAnsi="Open Sans" w:cs="Open Sans"/>
          <w:color w:val="2D3547"/>
          <w:sz w:val="24"/>
          <w:szCs w:val="24"/>
          <w:lang w:eastAsia="en-GB"/>
        </w:rPr>
        <w:t>can</w:t>
      </w:r>
      <w:r>
        <w:rPr>
          <w:rFonts w:ascii="Open Sans" w:eastAsia="Times New Roman" w:hAnsi="Open Sans" w:cs="Open Sans"/>
          <w:color w:val="2D3547"/>
          <w:sz w:val="24"/>
          <w:szCs w:val="24"/>
          <w:lang w:eastAsia="en-GB"/>
        </w:rPr>
        <w:t xml:space="preserve"> claim DAF for an eligible child.  This include</w:t>
      </w:r>
      <w:r w:rsidR="00A67500">
        <w:rPr>
          <w:rFonts w:ascii="Open Sans" w:eastAsia="Times New Roman" w:hAnsi="Open Sans" w:cs="Open Sans"/>
          <w:color w:val="2D3547"/>
          <w:sz w:val="24"/>
          <w:szCs w:val="24"/>
          <w:lang w:eastAsia="en-GB"/>
        </w:rPr>
        <w:t>s;</w:t>
      </w:r>
    </w:p>
    <w:p w14:paraId="40AE71EB" w14:textId="3AE331AC" w:rsidR="00A67500" w:rsidRDefault="00A67500" w:rsidP="00A67500">
      <w:pPr>
        <w:pStyle w:val="ListParagraph"/>
        <w:numPr>
          <w:ilvl w:val="0"/>
          <w:numId w:val="1"/>
        </w:numPr>
        <w:spacing w:after="100" w:afterAutospacing="1" w:line="240" w:lineRule="auto"/>
        <w:rPr>
          <w:rFonts w:ascii="Open Sans" w:eastAsia="Times New Roman" w:hAnsi="Open Sans" w:cs="Open Sans"/>
          <w:color w:val="2D3547"/>
          <w:sz w:val="24"/>
          <w:szCs w:val="24"/>
          <w:lang w:eastAsia="en-GB"/>
        </w:rPr>
      </w:pPr>
      <w:r>
        <w:rPr>
          <w:rFonts w:ascii="Open Sans" w:eastAsia="Times New Roman" w:hAnsi="Open Sans" w:cs="Open Sans"/>
          <w:color w:val="2D3547"/>
          <w:sz w:val="24"/>
          <w:szCs w:val="24"/>
          <w:lang w:eastAsia="en-GB"/>
        </w:rPr>
        <w:t>Childminders</w:t>
      </w:r>
    </w:p>
    <w:p w14:paraId="447C6AD1" w14:textId="1ACF0FAE" w:rsidR="00941205" w:rsidRDefault="00941205" w:rsidP="00A67500">
      <w:pPr>
        <w:pStyle w:val="ListParagraph"/>
        <w:numPr>
          <w:ilvl w:val="0"/>
          <w:numId w:val="1"/>
        </w:numPr>
        <w:spacing w:after="100" w:afterAutospacing="1" w:line="240" w:lineRule="auto"/>
        <w:rPr>
          <w:rFonts w:ascii="Open Sans" w:eastAsia="Times New Roman" w:hAnsi="Open Sans" w:cs="Open Sans"/>
          <w:color w:val="2D3547"/>
          <w:sz w:val="24"/>
          <w:szCs w:val="24"/>
          <w:lang w:eastAsia="en-GB"/>
        </w:rPr>
      </w:pPr>
      <w:r>
        <w:rPr>
          <w:rFonts w:ascii="Open Sans" w:eastAsia="Times New Roman" w:hAnsi="Open Sans" w:cs="Open Sans"/>
          <w:color w:val="2D3547"/>
          <w:sz w:val="24"/>
          <w:szCs w:val="24"/>
          <w:lang w:eastAsia="en-GB"/>
        </w:rPr>
        <w:t>Day Nursery</w:t>
      </w:r>
    </w:p>
    <w:p w14:paraId="5C61784A" w14:textId="333AA8BA" w:rsidR="00A67500" w:rsidRDefault="00A67500" w:rsidP="00A67500">
      <w:pPr>
        <w:pStyle w:val="ListParagraph"/>
        <w:numPr>
          <w:ilvl w:val="0"/>
          <w:numId w:val="1"/>
        </w:numPr>
        <w:spacing w:after="100" w:afterAutospacing="1" w:line="240" w:lineRule="auto"/>
        <w:rPr>
          <w:rFonts w:ascii="Open Sans" w:eastAsia="Times New Roman" w:hAnsi="Open Sans" w:cs="Open Sans"/>
          <w:color w:val="2D3547"/>
          <w:sz w:val="24"/>
          <w:szCs w:val="24"/>
          <w:lang w:eastAsia="en-GB"/>
        </w:rPr>
      </w:pPr>
      <w:r>
        <w:rPr>
          <w:rFonts w:ascii="Open Sans" w:eastAsia="Times New Roman" w:hAnsi="Open Sans" w:cs="Open Sans"/>
          <w:color w:val="2D3547"/>
          <w:sz w:val="24"/>
          <w:szCs w:val="24"/>
          <w:lang w:eastAsia="en-GB"/>
        </w:rPr>
        <w:t>Nursery Classes or other early years provision in schools</w:t>
      </w:r>
    </w:p>
    <w:p w14:paraId="625437BF" w14:textId="7F5459D1" w:rsidR="00A67500" w:rsidRDefault="00A67500" w:rsidP="00A67500">
      <w:pPr>
        <w:pStyle w:val="ListParagraph"/>
        <w:numPr>
          <w:ilvl w:val="0"/>
          <w:numId w:val="1"/>
        </w:numPr>
        <w:spacing w:after="100" w:afterAutospacing="1" w:line="240" w:lineRule="auto"/>
        <w:rPr>
          <w:rFonts w:ascii="Open Sans" w:eastAsia="Times New Roman" w:hAnsi="Open Sans" w:cs="Open Sans"/>
          <w:color w:val="2D3547"/>
          <w:sz w:val="24"/>
          <w:szCs w:val="24"/>
          <w:lang w:eastAsia="en-GB"/>
        </w:rPr>
      </w:pPr>
      <w:r>
        <w:rPr>
          <w:rFonts w:ascii="Open Sans" w:eastAsia="Times New Roman" w:hAnsi="Open Sans" w:cs="Open Sans"/>
          <w:color w:val="2D3547"/>
          <w:sz w:val="24"/>
          <w:szCs w:val="24"/>
          <w:lang w:eastAsia="en-GB"/>
        </w:rPr>
        <w:t>Nursery Schools</w:t>
      </w:r>
    </w:p>
    <w:p w14:paraId="1A80BD2C" w14:textId="77777777" w:rsidR="00454A3E" w:rsidRDefault="009F58D8" w:rsidP="00853938">
      <w:pPr>
        <w:pStyle w:val="ListParagraph"/>
        <w:numPr>
          <w:ilvl w:val="0"/>
          <w:numId w:val="1"/>
        </w:numPr>
        <w:spacing w:after="100" w:afterAutospacing="1" w:line="240" w:lineRule="auto"/>
        <w:rPr>
          <w:rFonts w:ascii="Open Sans" w:eastAsia="Times New Roman" w:hAnsi="Open Sans" w:cs="Open Sans"/>
          <w:color w:val="2D3547"/>
          <w:sz w:val="24"/>
          <w:szCs w:val="24"/>
          <w:lang w:eastAsia="en-GB"/>
        </w:rPr>
      </w:pPr>
      <w:r>
        <w:rPr>
          <w:rFonts w:ascii="Open Sans" w:eastAsia="Times New Roman" w:hAnsi="Open Sans" w:cs="Open Sans"/>
          <w:color w:val="2D3547"/>
          <w:sz w:val="24"/>
          <w:szCs w:val="24"/>
          <w:lang w:eastAsia="en-GB"/>
        </w:rPr>
        <w:t>Pre-schools</w:t>
      </w:r>
    </w:p>
    <w:p w14:paraId="6ABD8519" w14:textId="3CA9A25F" w:rsidR="000C3494" w:rsidRDefault="00A67500" w:rsidP="00853938">
      <w:pPr>
        <w:spacing w:after="100" w:afterAutospacing="1" w:line="240" w:lineRule="auto"/>
        <w:rPr>
          <w:rFonts w:ascii="Open Sans" w:eastAsia="Times New Roman" w:hAnsi="Open Sans" w:cs="Open Sans"/>
          <w:color w:val="2D3547"/>
          <w:sz w:val="24"/>
          <w:szCs w:val="24"/>
          <w:lang w:eastAsia="en-GB"/>
        </w:rPr>
      </w:pPr>
      <w:r w:rsidRPr="00454A3E">
        <w:rPr>
          <w:rFonts w:ascii="Open Sans" w:eastAsia="Times New Roman" w:hAnsi="Open Sans" w:cs="Open Sans"/>
          <w:color w:val="2D3547"/>
          <w:sz w:val="24"/>
          <w:szCs w:val="24"/>
          <w:lang w:eastAsia="en-GB"/>
        </w:rPr>
        <w:t>Please note: 4-year-olds who are attending a School Reception Class place are not eligible for DAF.</w:t>
      </w:r>
    </w:p>
    <w:p w14:paraId="5D6245DB" w14:textId="77777777" w:rsidR="00FA722E" w:rsidRPr="002E278F" w:rsidRDefault="00FA722E" w:rsidP="00B722A5">
      <w:pPr>
        <w:spacing w:after="0" w:line="240" w:lineRule="auto"/>
        <w:rPr>
          <w:rFonts w:ascii="Open Sans" w:eastAsia="Times New Roman" w:hAnsi="Open Sans" w:cs="Open Sans"/>
          <w:b/>
          <w:bCs/>
          <w:color w:val="2D3547"/>
          <w:sz w:val="27"/>
          <w:szCs w:val="27"/>
          <w:lang w:eastAsia="en-GB"/>
        </w:rPr>
      </w:pPr>
    </w:p>
    <w:p w14:paraId="42ABFB44" w14:textId="28BFBE56" w:rsidR="00FA722E" w:rsidRPr="002E278F" w:rsidRDefault="002E278F" w:rsidP="002F3025">
      <w:pPr>
        <w:spacing w:after="0"/>
        <w:rPr>
          <w:rFonts w:ascii="Arial" w:hAnsi="Arial"/>
          <w:b/>
          <w:sz w:val="27"/>
          <w:szCs w:val="27"/>
        </w:rPr>
      </w:pPr>
      <w:r w:rsidRPr="002E278F">
        <w:rPr>
          <w:rFonts w:ascii="Arial" w:hAnsi="Arial"/>
          <w:b/>
          <w:sz w:val="27"/>
          <w:szCs w:val="27"/>
        </w:rPr>
        <w:t>How will the Childcare Provider use DAF to support my child</w:t>
      </w:r>
      <w:r w:rsidR="00FA722E" w:rsidRPr="002E278F">
        <w:rPr>
          <w:rFonts w:ascii="Arial" w:hAnsi="Arial"/>
          <w:b/>
          <w:sz w:val="27"/>
          <w:szCs w:val="27"/>
        </w:rPr>
        <w:t xml:space="preserve">?  </w:t>
      </w:r>
    </w:p>
    <w:p w14:paraId="5AD3398A" w14:textId="1DAC9706" w:rsidR="00FA722E" w:rsidRPr="0005644B" w:rsidRDefault="002E278F" w:rsidP="00FA722E">
      <w:pPr>
        <w:rPr>
          <w:rFonts w:ascii="Arial" w:hAnsi="Arial"/>
          <w:sz w:val="24"/>
          <w:szCs w:val="24"/>
        </w:rPr>
      </w:pPr>
      <w:r>
        <w:rPr>
          <w:rFonts w:ascii="Arial" w:hAnsi="Arial"/>
          <w:sz w:val="24"/>
          <w:szCs w:val="24"/>
        </w:rPr>
        <w:t>T</w:t>
      </w:r>
      <w:r w:rsidR="00FA722E" w:rsidRPr="0005644B">
        <w:rPr>
          <w:rFonts w:ascii="Arial" w:hAnsi="Arial"/>
          <w:sz w:val="24"/>
          <w:szCs w:val="24"/>
        </w:rPr>
        <w:t xml:space="preserve">he </w:t>
      </w:r>
      <w:r>
        <w:rPr>
          <w:rFonts w:ascii="Arial" w:hAnsi="Arial"/>
          <w:sz w:val="24"/>
          <w:szCs w:val="24"/>
        </w:rPr>
        <w:t>Childcare P</w:t>
      </w:r>
      <w:r w:rsidR="00FA722E" w:rsidRPr="0005644B">
        <w:rPr>
          <w:rFonts w:ascii="Arial" w:hAnsi="Arial"/>
          <w:sz w:val="24"/>
          <w:szCs w:val="24"/>
        </w:rPr>
        <w:t xml:space="preserve">rovider </w:t>
      </w:r>
      <w:r>
        <w:rPr>
          <w:rFonts w:ascii="Arial" w:hAnsi="Arial"/>
          <w:sz w:val="24"/>
          <w:szCs w:val="24"/>
        </w:rPr>
        <w:t>should</w:t>
      </w:r>
      <w:r w:rsidR="00FA722E" w:rsidRPr="0005644B">
        <w:rPr>
          <w:rFonts w:ascii="Arial" w:hAnsi="Arial"/>
          <w:sz w:val="24"/>
          <w:szCs w:val="24"/>
        </w:rPr>
        <w:t xml:space="preserve"> identify what reasonable adaptations or resources may be required to </w:t>
      </w:r>
      <w:r>
        <w:rPr>
          <w:rFonts w:ascii="Arial" w:hAnsi="Arial"/>
          <w:sz w:val="24"/>
          <w:szCs w:val="24"/>
        </w:rPr>
        <w:t>support your</w:t>
      </w:r>
      <w:r w:rsidR="00FA722E" w:rsidRPr="0005644B">
        <w:rPr>
          <w:rFonts w:ascii="Arial" w:hAnsi="Arial"/>
          <w:sz w:val="24"/>
          <w:szCs w:val="24"/>
        </w:rPr>
        <w:t xml:space="preserve"> child to have equal access to </w:t>
      </w:r>
      <w:r w:rsidR="008C7BBD">
        <w:rPr>
          <w:rFonts w:ascii="Arial" w:hAnsi="Arial"/>
          <w:sz w:val="24"/>
          <w:szCs w:val="24"/>
        </w:rPr>
        <w:t>the early years provision</w:t>
      </w:r>
      <w:r w:rsidR="00D30099">
        <w:rPr>
          <w:rFonts w:ascii="Arial" w:hAnsi="Arial"/>
          <w:sz w:val="24"/>
          <w:szCs w:val="24"/>
        </w:rPr>
        <w:t xml:space="preserve">, by removing barriers </w:t>
      </w:r>
      <w:r w:rsidR="0056167A">
        <w:rPr>
          <w:rFonts w:ascii="Arial" w:hAnsi="Arial"/>
          <w:sz w:val="24"/>
          <w:szCs w:val="24"/>
        </w:rPr>
        <w:t>which impact on their participation</w:t>
      </w:r>
      <w:r w:rsidR="00FA722E" w:rsidRPr="0005644B">
        <w:rPr>
          <w:rFonts w:ascii="Arial" w:hAnsi="Arial"/>
          <w:sz w:val="24"/>
          <w:szCs w:val="24"/>
        </w:rPr>
        <w:t>.</w:t>
      </w:r>
      <w:r w:rsidR="00FA722E" w:rsidRPr="005A2CC5">
        <w:rPr>
          <w:rFonts w:ascii="Arial" w:hAnsi="Arial"/>
          <w:strike/>
          <w:sz w:val="24"/>
          <w:szCs w:val="24"/>
        </w:rPr>
        <w:t xml:space="preserve"> </w:t>
      </w:r>
    </w:p>
    <w:p w14:paraId="74535B2A" w14:textId="32969DD0" w:rsidR="00FA722E" w:rsidRPr="0005644B" w:rsidRDefault="004927FF" w:rsidP="00FA722E">
      <w:pPr>
        <w:rPr>
          <w:rFonts w:ascii="Arial" w:hAnsi="Arial"/>
          <w:sz w:val="24"/>
          <w:szCs w:val="24"/>
        </w:rPr>
      </w:pPr>
      <w:r>
        <w:rPr>
          <w:rFonts w:ascii="Arial" w:hAnsi="Arial"/>
          <w:sz w:val="24"/>
          <w:szCs w:val="24"/>
        </w:rPr>
        <w:t xml:space="preserve">Childcare </w:t>
      </w:r>
      <w:r w:rsidR="00FA722E" w:rsidRPr="0005644B">
        <w:rPr>
          <w:rFonts w:ascii="Arial" w:hAnsi="Arial"/>
          <w:sz w:val="24"/>
          <w:szCs w:val="24"/>
        </w:rPr>
        <w:t xml:space="preserve">Providers should liaise with </w:t>
      </w:r>
      <w:r w:rsidR="005A2CC5">
        <w:rPr>
          <w:rFonts w:ascii="Arial" w:hAnsi="Arial"/>
          <w:sz w:val="24"/>
          <w:szCs w:val="24"/>
        </w:rPr>
        <w:t xml:space="preserve">you about </w:t>
      </w:r>
      <w:r w:rsidR="0056167A">
        <w:rPr>
          <w:rFonts w:ascii="Arial" w:hAnsi="Arial"/>
          <w:sz w:val="24"/>
          <w:szCs w:val="24"/>
        </w:rPr>
        <w:t xml:space="preserve">your child’s needs </w:t>
      </w:r>
      <w:r w:rsidR="00FA722E" w:rsidRPr="0005644B">
        <w:rPr>
          <w:rFonts w:ascii="Arial" w:hAnsi="Arial"/>
          <w:sz w:val="24"/>
          <w:szCs w:val="24"/>
        </w:rPr>
        <w:t xml:space="preserve">and engage with relevant professionals to ensure the DAF is spent appropriately. </w:t>
      </w:r>
      <w:r>
        <w:rPr>
          <w:rFonts w:ascii="Arial" w:hAnsi="Arial"/>
          <w:sz w:val="24"/>
          <w:szCs w:val="24"/>
        </w:rPr>
        <w:t xml:space="preserve">Relevant professionals </w:t>
      </w:r>
      <w:r w:rsidRPr="0005644B">
        <w:rPr>
          <w:rFonts w:ascii="Arial" w:hAnsi="Arial"/>
          <w:sz w:val="24"/>
          <w:szCs w:val="24"/>
        </w:rPr>
        <w:t>may</w:t>
      </w:r>
      <w:r w:rsidR="00FA722E" w:rsidRPr="0005644B">
        <w:rPr>
          <w:rFonts w:ascii="Arial" w:hAnsi="Arial"/>
          <w:sz w:val="24"/>
          <w:szCs w:val="24"/>
        </w:rPr>
        <w:t xml:space="preserve"> include the child’s Portage Worker; Educational Psychologist, SEND advisor; Physiotherapist; Occupational Therapist; Health Visitor etc.   </w:t>
      </w:r>
    </w:p>
    <w:p w14:paraId="44532777" w14:textId="25A74C65" w:rsidR="002B19C3" w:rsidRDefault="00B42180" w:rsidP="00FA722E">
      <w:pPr>
        <w:rPr>
          <w:rFonts w:ascii="Arial" w:hAnsi="Arial"/>
          <w:sz w:val="24"/>
          <w:szCs w:val="24"/>
        </w:rPr>
      </w:pPr>
      <w:r>
        <w:rPr>
          <w:rFonts w:ascii="Arial" w:hAnsi="Arial"/>
          <w:sz w:val="24"/>
          <w:szCs w:val="24"/>
        </w:rPr>
        <w:t xml:space="preserve">If </w:t>
      </w:r>
      <w:r w:rsidR="004927FF">
        <w:rPr>
          <w:rFonts w:ascii="Arial" w:hAnsi="Arial"/>
          <w:sz w:val="24"/>
          <w:szCs w:val="24"/>
        </w:rPr>
        <w:t>a Childcare P</w:t>
      </w:r>
      <w:r w:rsidR="00FA722E" w:rsidRPr="0005644B">
        <w:rPr>
          <w:rFonts w:ascii="Arial" w:hAnsi="Arial"/>
          <w:sz w:val="24"/>
          <w:szCs w:val="24"/>
        </w:rPr>
        <w:t>rovider ha</w:t>
      </w:r>
      <w:r w:rsidR="004927FF">
        <w:rPr>
          <w:rFonts w:ascii="Arial" w:hAnsi="Arial"/>
          <w:sz w:val="24"/>
          <w:szCs w:val="24"/>
        </w:rPr>
        <w:t>s</w:t>
      </w:r>
      <w:r w:rsidR="00FA722E" w:rsidRPr="0005644B">
        <w:rPr>
          <w:rFonts w:ascii="Arial" w:hAnsi="Arial"/>
          <w:sz w:val="24"/>
          <w:szCs w:val="24"/>
        </w:rPr>
        <w:t xml:space="preserve"> more than one child </w:t>
      </w:r>
      <w:r w:rsidR="00860BA6">
        <w:rPr>
          <w:rFonts w:ascii="Arial" w:hAnsi="Arial"/>
          <w:sz w:val="24"/>
          <w:szCs w:val="24"/>
        </w:rPr>
        <w:t xml:space="preserve">in receipt of </w:t>
      </w:r>
      <w:r w:rsidR="00FA722E" w:rsidRPr="0005644B">
        <w:rPr>
          <w:rFonts w:ascii="Arial" w:hAnsi="Arial"/>
          <w:sz w:val="24"/>
          <w:szCs w:val="24"/>
        </w:rPr>
        <w:t>DAF</w:t>
      </w:r>
      <w:r w:rsidR="00860BA6">
        <w:rPr>
          <w:rFonts w:ascii="Arial" w:hAnsi="Arial"/>
          <w:sz w:val="24"/>
          <w:szCs w:val="24"/>
        </w:rPr>
        <w:t>,</w:t>
      </w:r>
      <w:r w:rsidR="00FA722E" w:rsidRPr="0005644B">
        <w:rPr>
          <w:rFonts w:ascii="Arial" w:hAnsi="Arial"/>
          <w:sz w:val="24"/>
          <w:szCs w:val="24"/>
        </w:rPr>
        <w:t xml:space="preserve"> </w:t>
      </w:r>
      <w:r w:rsidR="00675B8A">
        <w:rPr>
          <w:rFonts w:ascii="Arial" w:hAnsi="Arial"/>
          <w:sz w:val="24"/>
          <w:szCs w:val="24"/>
        </w:rPr>
        <w:t xml:space="preserve">they </w:t>
      </w:r>
      <w:r w:rsidR="00FA722E" w:rsidRPr="0005644B">
        <w:rPr>
          <w:rFonts w:ascii="Arial" w:hAnsi="Arial"/>
          <w:sz w:val="24"/>
          <w:szCs w:val="24"/>
        </w:rPr>
        <w:t>may combine the funding to support adjustment</w:t>
      </w:r>
      <w:r w:rsidR="00860BA6">
        <w:rPr>
          <w:rFonts w:ascii="Arial" w:hAnsi="Arial"/>
          <w:sz w:val="24"/>
          <w:szCs w:val="24"/>
        </w:rPr>
        <w:t>s</w:t>
      </w:r>
      <w:r w:rsidR="00FA722E" w:rsidRPr="0005644B">
        <w:rPr>
          <w:rFonts w:ascii="Arial" w:hAnsi="Arial"/>
          <w:sz w:val="24"/>
          <w:szCs w:val="24"/>
        </w:rPr>
        <w:t xml:space="preserve"> or purchase</w:t>
      </w:r>
      <w:r w:rsidR="00EA450B">
        <w:rPr>
          <w:rFonts w:ascii="Arial" w:hAnsi="Arial"/>
          <w:sz w:val="24"/>
          <w:szCs w:val="24"/>
        </w:rPr>
        <w:t>s</w:t>
      </w:r>
      <w:r w:rsidR="00FA722E" w:rsidRPr="0005644B">
        <w:rPr>
          <w:rFonts w:ascii="Arial" w:hAnsi="Arial"/>
          <w:sz w:val="24"/>
          <w:szCs w:val="24"/>
        </w:rPr>
        <w:t xml:space="preserve"> that will benefit more than one child. </w:t>
      </w:r>
      <w:r>
        <w:rPr>
          <w:rFonts w:ascii="Arial" w:hAnsi="Arial"/>
          <w:sz w:val="24"/>
          <w:szCs w:val="24"/>
        </w:rPr>
        <w:t xml:space="preserve">Where a Childcare Provider </w:t>
      </w:r>
      <w:r w:rsidR="00D07187">
        <w:rPr>
          <w:rFonts w:ascii="Arial" w:hAnsi="Arial"/>
          <w:sz w:val="24"/>
          <w:szCs w:val="24"/>
        </w:rPr>
        <w:t xml:space="preserve">makes </w:t>
      </w:r>
      <w:r>
        <w:rPr>
          <w:rFonts w:ascii="Arial" w:hAnsi="Arial"/>
          <w:sz w:val="24"/>
          <w:szCs w:val="24"/>
        </w:rPr>
        <w:t xml:space="preserve">purchases </w:t>
      </w:r>
      <w:r w:rsidR="00D07187">
        <w:rPr>
          <w:rFonts w:ascii="Arial" w:hAnsi="Arial"/>
          <w:sz w:val="24"/>
          <w:szCs w:val="24"/>
        </w:rPr>
        <w:t xml:space="preserve">or </w:t>
      </w:r>
      <w:r w:rsidR="006C65CE">
        <w:rPr>
          <w:rFonts w:ascii="Arial" w:hAnsi="Arial"/>
          <w:sz w:val="24"/>
          <w:szCs w:val="24"/>
        </w:rPr>
        <w:t xml:space="preserve">completes work in relation to adjustments that exceed the amount of funding provided by DAF, the Provider will be expected to </w:t>
      </w:r>
      <w:r w:rsidR="00EA450B">
        <w:rPr>
          <w:rFonts w:ascii="Arial" w:hAnsi="Arial"/>
          <w:sz w:val="24"/>
          <w:szCs w:val="24"/>
        </w:rPr>
        <w:t>contribute the shortfall.</w:t>
      </w:r>
    </w:p>
    <w:p w14:paraId="5082BD7B" w14:textId="157ED573" w:rsidR="00FA722E" w:rsidRPr="00D07187" w:rsidRDefault="00874B3A" w:rsidP="00D07187">
      <w:pPr>
        <w:rPr>
          <w:rFonts w:ascii="Arial" w:hAnsi="Arial"/>
          <w:sz w:val="24"/>
          <w:szCs w:val="24"/>
        </w:rPr>
      </w:pPr>
      <w:r>
        <w:rPr>
          <w:rFonts w:ascii="Arial" w:hAnsi="Arial"/>
          <w:sz w:val="24"/>
          <w:szCs w:val="24"/>
        </w:rPr>
        <w:t>Childcare Providers are expected to</w:t>
      </w:r>
      <w:r w:rsidR="001931E6">
        <w:rPr>
          <w:rFonts w:ascii="Arial" w:hAnsi="Arial"/>
          <w:sz w:val="24"/>
          <w:szCs w:val="24"/>
        </w:rPr>
        <w:t xml:space="preserve"> </w:t>
      </w:r>
      <w:r w:rsidR="00304885">
        <w:rPr>
          <w:rFonts w:ascii="Arial" w:hAnsi="Arial"/>
          <w:sz w:val="24"/>
          <w:szCs w:val="24"/>
        </w:rPr>
        <w:t xml:space="preserve">keep evidence of </w:t>
      </w:r>
      <w:r w:rsidR="00DE04AD">
        <w:rPr>
          <w:rFonts w:ascii="Arial" w:hAnsi="Arial"/>
          <w:sz w:val="24"/>
          <w:szCs w:val="24"/>
        </w:rPr>
        <w:t xml:space="preserve">how they have spent </w:t>
      </w:r>
      <w:r w:rsidR="00BE03D9">
        <w:rPr>
          <w:rFonts w:ascii="Arial" w:hAnsi="Arial"/>
          <w:sz w:val="24"/>
          <w:szCs w:val="24"/>
        </w:rPr>
        <w:t>DAF</w:t>
      </w:r>
      <w:r w:rsidR="00DE04AD">
        <w:rPr>
          <w:rFonts w:ascii="Arial" w:hAnsi="Arial"/>
          <w:sz w:val="24"/>
          <w:szCs w:val="24"/>
        </w:rPr>
        <w:t xml:space="preserve"> and the impact it has made for</w:t>
      </w:r>
      <w:r w:rsidR="006416F7">
        <w:rPr>
          <w:rFonts w:ascii="Arial" w:hAnsi="Arial"/>
          <w:sz w:val="24"/>
          <w:szCs w:val="24"/>
        </w:rPr>
        <w:t xml:space="preserve"> children in receipt of it. </w:t>
      </w:r>
      <w:r w:rsidR="00304885">
        <w:rPr>
          <w:rFonts w:ascii="Arial" w:hAnsi="Arial"/>
          <w:sz w:val="24"/>
          <w:szCs w:val="24"/>
        </w:rPr>
        <w:t xml:space="preserve">Evidence may be requested by the Local Authority or Ofsted at any time. </w:t>
      </w:r>
    </w:p>
    <w:p w14:paraId="705462FA" w14:textId="02A35F11" w:rsidR="00A67500" w:rsidRPr="000C3494" w:rsidRDefault="00A67500" w:rsidP="00B722A5">
      <w:pPr>
        <w:spacing w:after="0" w:line="240" w:lineRule="auto"/>
        <w:rPr>
          <w:rFonts w:ascii="Open Sans" w:eastAsia="Times New Roman" w:hAnsi="Open Sans" w:cs="Open Sans"/>
          <w:b/>
          <w:bCs/>
          <w:color w:val="2D3547"/>
          <w:sz w:val="27"/>
          <w:szCs w:val="27"/>
          <w:lang w:eastAsia="en-GB"/>
        </w:rPr>
      </w:pPr>
      <w:r w:rsidRPr="000C3494">
        <w:rPr>
          <w:rFonts w:ascii="Open Sans" w:eastAsia="Times New Roman" w:hAnsi="Open Sans" w:cs="Open Sans"/>
          <w:b/>
          <w:bCs/>
          <w:color w:val="2D3547"/>
          <w:sz w:val="27"/>
          <w:szCs w:val="27"/>
          <w:lang w:eastAsia="en-GB"/>
        </w:rPr>
        <w:t>What i</w:t>
      </w:r>
      <w:r w:rsidR="000C3494">
        <w:rPr>
          <w:rFonts w:ascii="Open Sans" w:eastAsia="Times New Roman" w:hAnsi="Open Sans" w:cs="Open Sans"/>
          <w:b/>
          <w:bCs/>
          <w:color w:val="2D3547"/>
          <w:sz w:val="27"/>
          <w:szCs w:val="27"/>
          <w:lang w:eastAsia="en-GB"/>
        </w:rPr>
        <w:t>f m</w:t>
      </w:r>
      <w:r w:rsidRPr="000C3494">
        <w:rPr>
          <w:rFonts w:ascii="Open Sans" w:eastAsia="Times New Roman" w:hAnsi="Open Sans" w:cs="Open Sans"/>
          <w:b/>
          <w:bCs/>
          <w:color w:val="2D3547"/>
          <w:sz w:val="27"/>
          <w:szCs w:val="27"/>
          <w:lang w:eastAsia="en-GB"/>
        </w:rPr>
        <w:t xml:space="preserve">y child attends </w:t>
      </w:r>
      <w:r w:rsidR="000C3494" w:rsidRPr="000C3494">
        <w:rPr>
          <w:rFonts w:ascii="Open Sans" w:eastAsia="Times New Roman" w:hAnsi="Open Sans" w:cs="Open Sans"/>
          <w:b/>
          <w:bCs/>
          <w:color w:val="2D3547"/>
          <w:sz w:val="27"/>
          <w:szCs w:val="27"/>
          <w:lang w:eastAsia="en-GB"/>
        </w:rPr>
        <w:t>two Childcare Providers?</w:t>
      </w:r>
    </w:p>
    <w:p w14:paraId="128EB435" w14:textId="5E13AEA5" w:rsidR="00A67500" w:rsidRPr="00D07187" w:rsidRDefault="000C3494" w:rsidP="00D07187">
      <w:pPr>
        <w:rPr>
          <w:rFonts w:ascii="Arial" w:hAnsi="Arial"/>
          <w:sz w:val="24"/>
          <w:szCs w:val="24"/>
        </w:rPr>
      </w:pPr>
      <w:r w:rsidRPr="0005644B">
        <w:rPr>
          <w:rFonts w:ascii="Arial" w:hAnsi="Arial"/>
          <w:sz w:val="24"/>
          <w:szCs w:val="24"/>
        </w:rPr>
        <w:t xml:space="preserve">If </w:t>
      </w:r>
      <w:r>
        <w:rPr>
          <w:rFonts w:ascii="Arial" w:hAnsi="Arial"/>
          <w:sz w:val="24"/>
          <w:szCs w:val="24"/>
        </w:rPr>
        <w:t xml:space="preserve">your child </w:t>
      </w:r>
      <w:r w:rsidR="009F58D8">
        <w:rPr>
          <w:rFonts w:ascii="Arial" w:hAnsi="Arial"/>
          <w:sz w:val="24"/>
          <w:szCs w:val="24"/>
        </w:rPr>
        <w:t>attends</w:t>
      </w:r>
      <w:r w:rsidR="006B3D2C">
        <w:rPr>
          <w:rFonts w:ascii="Arial" w:hAnsi="Arial"/>
          <w:sz w:val="24"/>
          <w:szCs w:val="24"/>
        </w:rPr>
        <w:t xml:space="preserve"> two different </w:t>
      </w:r>
      <w:r w:rsidR="00454A3E">
        <w:rPr>
          <w:rFonts w:ascii="Arial" w:hAnsi="Arial"/>
          <w:sz w:val="24"/>
          <w:szCs w:val="24"/>
        </w:rPr>
        <w:t xml:space="preserve">Childcare </w:t>
      </w:r>
      <w:r w:rsidR="006B3D2C">
        <w:rPr>
          <w:rFonts w:ascii="Arial" w:hAnsi="Arial"/>
          <w:sz w:val="24"/>
          <w:szCs w:val="24"/>
        </w:rPr>
        <w:t>Providers</w:t>
      </w:r>
      <w:r w:rsidR="004938D3">
        <w:rPr>
          <w:rFonts w:ascii="Arial" w:hAnsi="Arial"/>
          <w:sz w:val="24"/>
          <w:szCs w:val="24"/>
        </w:rPr>
        <w:t xml:space="preserve"> to access their Universal Entitlement</w:t>
      </w:r>
      <w:r w:rsidR="006B3D2C">
        <w:rPr>
          <w:rFonts w:ascii="Arial" w:hAnsi="Arial"/>
          <w:sz w:val="24"/>
          <w:szCs w:val="24"/>
        </w:rPr>
        <w:t>,</w:t>
      </w:r>
      <w:r w:rsidR="00941205">
        <w:rPr>
          <w:rFonts w:ascii="Arial" w:hAnsi="Arial"/>
          <w:sz w:val="24"/>
          <w:szCs w:val="24"/>
        </w:rPr>
        <w:t xml:space="preserve"> e.g. 7 ½ hours per week with a Childminder and 7 ½ hours per week at a Preschool</w:t>
      </w:r>
      <w:r w:rsidR="0062778F">
        <w:rPr>
          <w:rFonts w:ascii="Arial" w:hAnsi="Arial"/>
          <w:sz w:val="24"/>
          <w:szCs w:val="24"/>
        </w:rPr>
        <w:t xml:space="preserve">, you must nominate which Childcare Provider </w:t>
      </w:r>
      <w:r w:rsidR="00EA0568">
        <w:rPr>
          <w:rFonts w:ascii="Arial" w:hAnsi="Arial"/>
          <w:sz w:val="24"/>
          <w:szCs w:val="24"/>
        </w:rPr>
        <w:t xml:space="preserve">will </w:t>
      </w:r>
      <w:r w:rsidR="0062778F">
        <w:rPr>
          <w:rFonts w:ascii="Arial" w:hAnsi="Arial"/>
          <w:sz w:val="24"/>
          <w:szCs w:val="24"/>
        </w:rPr>
        <w:t>receive the DAF payment.  You can do this by completing the relevant section on the Parent Funding Agreement</w:t>
      </w:r>
      <w:r w:rsidR="00B722A5">
        <w:rPr>
          <w:rFonts w:ascii="Arial" w:hAnsi="Arial"/>
          <w:sz w:val="24"/>
          <w:szCs w:val="24"/>
        </w:rPr>
        <w:t xml:space="preserve">, which you must complete for both Childcare Providers. </w:t>
      </w:r>
    </w:p>
    <w:p w14:paraId="2FC8E80A" w14:textId="43E114AE" w:rsidR="00C11A3E" w:rsidRPr="00FA722E" w:rsidRDefault="00C11A3E" w:rsidP="005F39CE">
      <w:pPr>
        <w:spacing w:after="0" w:line="240" w:lineRule="auto"/>
        <w:rPr>
          <w:rFonts w:ascii="Arial" w:eastAsia="Times New Roman" w:hAnsi="Arial" w:cs="Arial"/>
          <w:b/>
          <w:bCs/>
          <w:color w:val="2D3547"/>
          <w:sz w:val="27"/>
          <w:szCs w:val="27"/>
          <w:lang w:eastAsia="en-GB"/>
        </w:rPr>
      </w:pPr>
      <w:r w:rsidRPr="00FA722E">
        <w:rPr>
          <w:rFonts w:ascii="Arial" w:eastAsia="Times New Roman" w:hAnsi="Arial" w:cs="Arial"/>
          <w:b/>
          <w:bCs/>
          <w:color w:val="2D3547"/>
          <w:sz w:val="27"/>
          <w:szCs w:val="27"/>
          <w:lang w:eastAsia="en-GB"/>
        </w:rPr>
        <w:t>How is a DAF claim made?</w:t>
      </w:r>
    </w:p>
    <w:p w14:paraId="6F98CC8E" w14:textId="132C7837" w:rsidR="00A12A34" w:rsidRDefault="00C11A3E" w:rsidP="00C11A3E">
      <w:pPr>
        <w:rPr>
          <w:rFonts w:ascii="Arial" w:hAnsi="Arial"/>
          <w:sz w:val="24"/>
          <w:szCs w:val="24"/>
        </w:rPr>
      </w:pPr>
      <w:r>
        <w:rPr>
          <w:rFonts w:ascii="Arial" w:hAnsi="Arial"/>
          <w:sz w:val="24"/>
          <w:szCs w:val="24"/>
        </w:rPr>
        <w:t>Once you have completed the Parent Funding Agreement t</w:t>
      </w:r>
      <w:r w:rsidRPr="0005644B">
        <w:rPr>
          <w:rFonts w:ascii="Arial" w:hAnsi="Arial"/>
          <w:sz w:val="24"/>
          <w:szCs w:val="24"/>
        </w:rPr>
        <w:t>he</w:t>
      </w:r>
      <w:r>
        <w:rPr>
          <w:rFonts w:ascii="Arial" w:hAnsi="Arial"/>
          <w:sz w:val="24"/>
          <w:szCs w:val="24"/>
        </w:rPr>
        <w:t xml:space="preserve"> Childcare Provider </w:t>
      </w:r>
      <w:r w:rsidR="00037E27">
        <w:rPr>
          <w:rFonts w:ascii="Arial" w:hAnsi="Arial"/>
          <w:sz w:val="24"/>
          <w:szCs w:val="24"/>
        </w:rPr>
        <w:t xml:space="preserve">can </w:t>
      </w:r>
      <w:r w:rsidR="00037E27" w:rsidRPr="0005644B">
        <w:rPr>
          <w:rFonts w:ascii="Arial" w:hAnsi="Arial"/>
          <w:sz w:val="24"/>
          <w:szCs w:val="24"/>
        </w:rPr>
        <w:t>submit</w:t>
      </w:r>
      <w:r w:rsidRPr="0005644B">
        <w:rPr>
          <w:rFonts w:ascii="Arial" w:hAnsi="Arial"/>
          <w:sz w:val="24"/>
          <w:szCs w:val="24"/>
        </w:rPr>
        <w:t xml:space="preserve"> </w:t>
      </w:r>
      <w:r>
        <w:rPr>
          <w:rFonts w:ascii="Arial" w:hAnsi="Arial"/>
          <w:sz w:val="24"/>
          <w:szCs w:val="24"/>
        </w:rPr>
        <w:t>a claim</w:t>
      </w:r>
      <w:r w:rsidR="003F3BEE">
        <w:rPr>
          <w:rFonts w:ascii="Arial" w:hAnsi="Arial"/>
          <w:sz w:val="24"/>
          <w:szCs w:val="24"/>
        </w:rPr>
        <w:t xml:space="preserve"> </w:t>
      </w:r>
      <w:r w:rsidR="00037E27">
        <w:rPr>
          <w:rFonts w:ascii="Arial" w:hAnsi="Arial"/>
          <w:sz w:val="24"/>
          <w:szCs w:val="24"/>
        </w:rPr>
        <w:t>to the Local Authority, subject to the terms and conditions relating to timescales</w:t>
      </w:r>
      <w:r w:rsidR="00A12A34">
        <w:rPr>
          <w:rFonts w:ascii="Arial" w:hAnsi="Arial"/>
          <w:sz w:val="24"/>
          <w:szCs w:val="24"/>
        </w:rPr>
        <w:t>, which your Provider will be aware of</w:t>
      </w:r>
      <w:r w:rsidR="00037E27">
        <w:rPr>
          <w:rFonts w:ascii="Arial" w:hAnsi="Arial"/>
          <w:sz w:val="24"/>
          <w:szCs w:val="24"/>
        </w:rPr>
        <w:t xml:space="preserve">. </w:t>
      </w:r>
      <w:r w:rsidR="00A12A34">
        <w:rPr>
          <w:rFonts w:ascii="Arial" w:hAnsi="Arial"/>
          <w:sz w:val="24"/>
          <w:szCs w:val="24"/>
        </w:rPr>
        <w:t xml:space="preserve">You will be asked to </w:t>
      </w:r>
      <w:r w:rsidR="005F39CE">
        <w:rPr>
          <w:rFonts w:ascii="Arial" w:hAnsi="Arial"/>
          <w:sz w:val="24"/>
          <w:szCs w:val="24"/>
        </w:rPr>
        <w:t xml:space="preserve">provide a copy of your child’s most recent Disability Living Allowance (DLA) award letter.  This must be returned to you once the claim has been made. </w:t>
      </w:r>
    </w:p>
    <w:p w14:paraId="2AD1DB57" w14:textId="22DC0FF7" w:rsidR="00A12A34" w:rsidRPr="00655226" w:rsidRDefault="00687BAE" w:rsidP="00FA722E">
      <w:pPr>
        <w:spacing w:after="0"/>
        <w:rPr>
          <w:rFonts w:ascii="Arial" w:hAnsi="Arial"/>
          <w:b/>
          <w:bCs/>
          <w:sz w:val="27"/>
          <w:szCs w:val="27"/>
        </w:rPr>
      </w:pPr>
      <w:r w:rsidRPr="00655226">
        <w:rPr>
          <w:rFonts w:ascii="Arial" w:hAnsi="Arial"/>
          <w:b/>
          <w:bCs/>
          <w:sz w:val="27"/>
          <w:szCs w:val="27"/>
        </w:rPr>
        <w:t xml:space="preserve">If my child leaves </w:t>
      </w:r>
      <w:r w:rsidR="00655226" w:rsidRPr="00655226">
        <w:rPr>
          <w:rFonts w:ascii="Arial" w:hAnsi="Arial"/>
          <w:b/>
          <w:bCs/>
          <w:sz w:val="27"/>
          <w:szCs w:val="27"/>
        </w:rPr>
        <w:t>the Childcare Provider to attend a new provision, will they transfer funding to the new Provider?</w:t>
      </w:r>
    </w:p>
    <w:p w14:paraId="4C06B314" w14:textId="01B00D60" w:rsidR="00655226" w:rsidRPr="0005644B" w:rsidRDefault="00655226" w:rsidP="00655226">
      <w:pPr>
        <w:rPr>
          <w:rFonts w:ascii="Arial" w:hAnsi="Arial"/>
          <w:sz w:val="24"/>
          <w:szCs w:val="24"/>
        </w:rPr>
      </w:pPr>
      <w:r w:rsidRPr="0005644B">
        <w:rPr>
          <w:rFonts w:ascii="Arial" w:hAnsi="Arial"/>
          <w:sz w:val="24"/>
          <w:szCs w:val="24"/>
        </w:rPr>
        <w:t xml:space="preserve">If </w:t>
      </w:r>
      <w:r>
        <w:rPr>
          <w:rFonts w:ascii="Arial" w:hAnsi="Arial"/>
          <w:sz w:val="24"/>
          <w:szCs w:val="24"/>
        </w:rPr>
        <w:t xml:space="preserve">your </w:t>
      </w:r>
      <w:r w:rsidRPr="0005644B">
        <w:rPr>
          <w:rFonts w:ascii="Arial" w:hAnsi="Arial"/>
          <w:sz w:val="24"/>
          <w:szCs w:val="24"/>
        </w:rPr>
        <w:t xml:space="preserve">child leaves the nominated provider </w:t>
      </w:r>
      <w:r w:rsidR="00835C1B">
        <w:rPr>
          <w:rFonts w:ascii="Arial" w:hAnsi="Arial"/>
          <w:sz w:val="24"/>
          <w:szCs w:val="24"/>
        </w:rPr>
        <w:t>once the DAF payment has been made</w:t>
      </w:r>
      <w:r w:rsidRPr="0005644B">
        <w:rPr>
          <w:rFonts w:ascii="Arial" w:hAnsi="Arial"/>
          <w:sz w:val="24"/>
          <w:szCs w:val="24"/>
        </w:rPr>
        <w:t>, the funding will remain with th</w:t>
      </w:r>
      <w:r w:rsidR="00FA722E">
        <w:rPr>
          <w:rFonts w:ascii="Arial" w:hAnsi="Arial"/>
          <w:sz w:val="24"/>
          <w:szCs w:val="24"/>
        </w:rPr>
        <w:t>at</w:t>
      </w:r>
      <w:r w:rsidRPr="0005644B">
        <w:rPr>
          <w:rFonts w:ascii="Arial" w:hAnsi="Arial"/>
          <w:sz w:val="24"/>
          <w:szCs w:val="24"/>
        </w:rPr>
        <w:t xml:space="preserve"> provider. The DAF funding is not transferable and does not follow the child.</w:t>
      </w:r>
    </w:p>
    <w:p w14:paraId="685C148E" w14:textId="77777777" w:rsidR="00655226" w:rsidRDefault="00655226" w:rsidP="00C11A3E">
      <w:pPr>
        <w:rPr>
          <w:rFonts w:ascii="Arial" w:hAnsi="Arial"/>
          <w:sz w:val="24"/>
          <w:szCs w:val="24"/>
        </w:rPr>
      </w:pPr>
    </w:p>
    <w:p w14:paraId="2A448B05" w14:textId="69FB2E88" w:rsidR="00AF2D73" w:rsidRDefault="00663998" w:rsidP="0005644B">
      <w:pPr>
        <w:rPr>
          <w:rFonts w:ascii="Arial" w:hAnsi="Arial"/>
          <w:b/>
          <w:sz w:val="24"/>
          <w:szCs w:val="24"/>
        </w:rPr>
      </w:pPr>
      <w:r>
        <w:rPr>
          <w:rFonts w:ascii="Arial" w:hAnsi="Arial"/>
          <w:b/>
          <w:sz w:val="24"/>
          <w:szCs w:val="24"/>
        </w:rPr>
        <w:t xml:space="preserve">If you require </w:t>
      </w:r>
      <w:r w:rsidR="00E333F8">
        <w:rPr>
          <w:rFonts w:ascii="Arial" w:hAnsi="Arial"/>
          <w:b/>
          <w:sz w:val="24"/>
          <w:szCs w:val="24"/>
        </w:rPr>
        <w:t>further</w:t>
      </w:r>
      <w:r>
        <w:rPr>
          <w:rFonts w:ascii="Arial" w:hAnsi="Arial"/>
          <w:b/>
          <w:sz w:val="24"/>
          <w:szCs w:val="24"/>
        </w:rPr>
        <w:t xml:space="preserve"> information about DAF, please contact us</w:t>
      </w:r>
      <w:r w:rsidR="00BE03D9">
        <w:rPr>
          <w:rFonts w:ascii="Arial" w:hAnsi="Arial"/>
          <w:b/>
          <w:sz w:val="24"/>
          <w:szCs w:val="24"/>
        </w:rPr>
        <w:t xml:space="preserve"> by</w:t>
      </w:r>
      <w:r>
        <w:rPr>
          <w:rFonts w:ascii="Arial" w:hAnsi="Arial"/>
          <w:b/>
          <w:sz w:val="24"/>
          <w:szCs w:val="24"/>
        </w:rPr>
        <w:t xml:space="preserve"> </w:t>
      </w:r>
      <w:r w:rsidR="00E333F8">
        <w:rPr>
          <w:rFonts w:ascii="Arial" w:hAnsi="Arial"/>
          <w:b/>
          <w:sz w:val="24"/>
          <w:szCs w:val="24"/>
        </w:rPr>
        <w:t>calling</w:t>
      </w:r>
      <w:r w:rsidR="00AF2D73">
        <w:rPr>
          <w:rFonts w:ascii="Arial" w:hAnsi="Arial"/>
          <w:b/>
          <w:sz w:val="24"/>
          <w:szCs w:val="24"/>
        </w:rPr>
        <w:t xml:space="preserve"> </w:t>
      </w:r>
    </w:p>
    <w:p w14:paraId="6BD04107" w14:textId="32AA30CB" w:rsidR="003374E1" w:rsidRDefault="00E333F8" w:rsidP="0005644B">
      <w:pPr>
        <w:rPr>
          <w:rFonts w:ascii="Arial" w:hAnsi="Arial"/>
          <w:b/>
          <w:sz w:val="24"/>
          <w:szCs w:val="24"/>
        </w:rPr>
      </w:pPr>
      <w:r w:rsidRPr="00E8793E">
        <w:rPr>
          <w:rFonts w:ascii="Arial" w:hAnsi="Arial"/>
          <w:b/>
          <w:sz w:val="24"/>
          <w:szCs w:val="24"/>
        </w:rPr>
        <w:t>024 76</w:t>
      </w:r>
      <w:r w:rsidR="00E8793E" w:rsidRPr="00E8793E">
        <w:rPr>
          <w:rFonts w:ascii="Arial" w:eastAsia="Calibri" w:hAnsi="Arial" w:cs="Arial"/>
          <w:b/>
          <w:noProof/>
          <w:sz w:val="24"/>
          <w:szCs w:val="24"/>
          <w:lang w:eastAsia="en-GB"/>
        </w:rPr>
        <w:t>975 451</w:t>
      </w:r>
      <w:r w:rsidR="00E8793E" w:rsidRPr="00E8793E">
        <w:rPr>
          <w:rFonts w:ascii="Arial" w:eastAsia="Calibri" w:hAnsi="Arial" w:cs="Arial"/>
          <w:b/>
          <w:bCs/>
          <w:i/>
          <w:iCs/>
          <w:noProof/>
          <w:sz w:val="24"/>
          <w:szCs w:val="24"/>
          <w:lang w:eastAsia="en-GB"/>
        </w:rPr>
        <w:t xml:space="preserve"> </w:t>
      </w:r>
      <w:r w:rsidR="00AF2D73">
        <w:rPr>
          <w:rFonts w:ascii="Arial" w:hAnsi="Arial"/>
          <w:b/>
          <w:sz w:val="24"/>
          <w:szCs w:val="24"/>
        </w:rPr>
        <w:t>or</w:t>
      </w:r>
      <w:r w:rsidR="00663998">
        <w:rPr>
          <w:rFonts w:ascii="Arial" w:hAnsi="Arial"/>
          <w:b/>
          <w:sz w:val="24"/>
          <w:szCs w:val="24"/>
        </w:rPr>
        <w:t xml:space="preserve"> email </w:t>
      </w:r>
      <w:hyperlink r:id="rId11" w:history="1">
        <w:r w:rsidRPr="004E0C15">
          <w:rPr>
            <w:rStyle w:val="Hyperlink"/>
            <w:rFonts w:ascii="Arial" w:hAnsi="Arial"/>
            <w:b/>
            <w:sz w:val="24"/>
            <w:szCs w:val="24"/>
          </w:rPr>
          <w:t>EYProviderFunding@coventry.gov.uk</w:t>
        </w:r>
      </w:hyperlink>
    </w:p>
    <w:p w14:paraId="349D017A" w14:textId="77777777" w:rsidR="00E333F8" w:rsidRDefault="00E333F8" w:rsidP="0005644B">
      <w:pPr>
        <w:rPr>
          <w:rFonts w:ascii="Arial" w:hAnsi="Arial"/>
          <w:b/>
          <w:sz w:val="24"/>
          <w:szCs w:val="24"/>
        </w:rPr>
      </w:pPr>
    </w:p>
    <w:p w14:paraId="677279D3" w14:textId="77777777" w:rsidR="003374E1" w:rsidRPr="0005644B" w:rsidRDefault="003374E1" w:rsidP="0005644B">
      <w:pPr>
        <w:rPr>
          <w:rFonts w:ascii="Arial" w:hAnsi="Arial"/>
          <w:b/>
          <w:sz w:val="24"/>
          <w:szCs w:val="24"/>
        </w:rPr>
      </w:pPr>
    </w:p>
    <w:p w14:paraId="6DA2226B" w14:textId="77777777" w:rsidR="0005644B" w:rsidRPr="0005644B" w:rsidRDefault="0005644B" w:rsidP="0005644B">
      <w:pPr>
        <w:rPr>
          <w:rFonts w:ascii="Arial" w:hAnsi="Arial"/>
          <w:sz w:val="24"/>
          <w:szCs w:val="24"/>
        </w:rPr>
      </w:pPr>
    </w:p>
    <w:sectPr w:rsidR="0005644B" w:rsidRPr="0005644B" w:rsidSect="0049460C">
      <w:footerReference w:type="default" r:id="rId12"/>
      <w:pgSz w:w="11906" w:h="16838"/>
      <w:pgMar w:top="142" w:right="1133" w:bottom="851"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70741" w14:textId="77777777" w:rsidR="00AF2D73" w:rsidRDefault="00AF2D73" w:rsidP="00AF2D73">
      <w:pPr>
        <w:spacing w:after="0" w:line="240" w:lineRule="auto"/>
      </w:pPr>
      <w:r>
        <w:separator/>
      </w:r>
    </w:p>
  </w:endnote>
  <w:endnote w:type="continuationSeparator" w:id="0">
    <w:p w14:paraId="41646915" w14:textId="77777777" w:rsidR="00AF2D73" w:rsidRDefault="00AF2D73" w:rsidP="00AF2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E5E3C" w14:textId="4052C086" w:rsidR="00AF2D73" w:rsidRDefault="003C2075">
    <w:pPr>
      <w:pStyle w:val="Footer"/>
    </w:pPr>
    <w:r>
      <w:rPr>
        <w:color w:val="D9D9D9" w:themeColor="background1" w:themeShade="D9"/>
      </w:rPr>
      <w:t>S</w:t>
    </w:r>
    <w:r w:rsidRPr="00E43B74">
      <w:rPr>
        <w:color w:val="D9D9D9" w:themeColor="background1" w:themeShade="D9"/>
      </w:rPr>
      <w:t xml:space="preserve">C </w:t>
    </w:r>
    <w:r>
      <w:rPr>
        <w:color w:val="D9D9D9" w:themeColor="background1" w:themeShade="D9"/>
      </w:rPr>
      <w:t>May</w:t>
    </w:r>
    <w:r w:rsidR="0049460C">
      <w:rPr>
        <w:color w:val="D9D9D9" w:themeColor="background1" w:themeShade="D9"/>
      </w:rPr>
      <w:t xml:space="preserve"> </w:t>
    </w:r>
    <w:r w:rsidR="00A31EEA" w:rsidRPr="00E43B74">
      <w:rPr>
        <w:color w:val="D9D9D9" w:themeColor="background1" w:themeShade="D9"/>
      </w:rPr>
      <w:t>202</w:t>
    </w:r>
    <w:r w:rsidR="0049460C">
      <w:rPr>
        <w:color w:val="D9D9D9" w:themeColor="background1" w:themeShade="D9"/>
      </w:rPr>
      <w:t>5</w:t>
    </w:r>
    <w:r w:rsidR="00BE1972" w:rsidRPr="00E43B74">
      <w:rPr>
        <w:color w:val="D9D9D9" w:themeColor="background1" w:themeShade="D9"/>
      </w:rPr>
      <w:t xml:space="preserve"> </w:t>
    </w:r>
    <w:r w:rsidR="006C6CCB" w:rsidRPr="00E43B74">
      <w:rPr>
        <w:color w:val="D9D9D9" w:themeColor="background1" w:themeShade="D9"/>
      </w:rPr>
      <w:t xml:space="preserve">                                       </w:t>
    </w:r>
    <w:r w:rsidR="00E43B74" w:rsidRPr="00E43B74">
      <w:rPr>
        <w:color w:val="D9D9D9" w:themeColor="background1" w:themeShade="D9"/>
      </w:rPr>
      <w:t xml:space="preserve">               </w:t>
    </w:r>
    <w:r w:rsidR="006C6CCB" w:rsidRPr="00E43B74">
      <w:rPr>
        <w:color w:val="D9D9D9" w:themeColor="background1" w:themeShade="D9"/>
      </w:rPr>
      <w:t xml:space="preserve">      </w:t>
    </w:r>
    <w:r w:rsidR="00E43B74">
      <w:rPr>
        <w:b/>
        <w:bCs/>
        <w:sz w:val="20"/>
        <w:szCs w:val="20"/>
      </w:rPr>
      <w:t>C</w:t>
    </w:r>
    <w:r w:rsidR="002F05DB" w:rsidRPr="00E43B74">
      <w:rPr>
        <w:b/>
        <w:bCs/>
        <w:sz w:val="20"/>
        <w:szCs w:val="20"/>
      </w:rPr>
      <w:t>opyright 202</w:t>
    </w:r>
    <w:r w:rsidR="0049460C">
      <w:rPr>
        <w:b/>
        <w:bCs/>
        <w:sz w:val="20"/>
        <w:szCs w:val="20"/>
      </w:rPr>
      <w:t>5</w:t>
    </w:r>
    <w:r w:rsidR="006C6CCB" w:rsidRPr="00E43B74">
      <w:rPr>
        <w:b/>
        <w:bCs/>
        <w:sz w:val="20"/>
        <w:szCs w:val="20"/>
      </w:rPr>
      <w:t xml:space="preserve"> </w:t>
    </w:r>
    <w:r w:rsidR="002F05DB" w:rsidRPr="00E43B74">
      <w:rPr>
        <w:rFonts w:cstheme="minorHAnsi"/>
        <w:b/>
        <w:bCs/>
        <w:sz w:val="20"/>
        <w:szCs w:val="20"/>
      </w:rPr>
      <w:t>©</w:t>
    </w:r>
    <w:r w:rsidR="0091726B" w:rsidRPr="00E43B74">
      <w:rPr>
        <w:rFonts w:cstheme="minorHAnsi"/>
        <w:b/>
        <w:bCs/>
        <w:sz w:val="20"/>
        <w:szCs w:val="20"/>
      </w:rPr>
      <w:t xml:space="preserve"> Coventry City Council All </w:t>
    </w:r>
    <w:r w:rsidR="00E43B74" w:rsidRPr="00E43B74">
      <w:rPr>
        <w:rFonts w:cstheme="minorHAnsi"/>
        <w:b/>
        <w:bCs/>
        <w:sz w:val="20"/>
        <w:szCs w:val="20"/>
      </w:rPr>
      <w:t>rights</w:t>
    </w:r>
    <w:r w:rsidR="00E43B74" w:rsidRPr="00E43B74">
      <w:rPr>
        <w:rFonts w:cstheme="minorHAnsi"/>
        <w:b/>
        <w:bCs/>
      </w:rPr>
      <w:t xml:space="preserve"> reserved</w:t>
    </w:r>
    <w:r w:rsidR="00E43B74">
      <w:rPr>
        <w:rFonts w:cstheme="minorHAns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2A3D6" w14:textId="77777777" w:rsidR="00AF2D73" w:rsidRDefault="00AF2D73" w:rsidP="00AF2D73">
      <w:pPr>
        <w:spacing w:after="0" w:line="240" w:lineRule="auto"/>
      </w:pPr>
      <w:r>
        <w:separator/>
      </w:r>
    </w:p>
  </w:footnote>
  <w:footnote w:type="continuationSeparator" w:id="0">
    <w:p w14:paraId="04A4FDF9" w14:textId="77777777" w:rsidR="00AF2D73" w:rsidRDefault="00AF2D73" w:rsidP="00AF2D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5D05F3"/>
    <w:multiLevelType w:val="multilevel"/>
    <w:tmpl w:val="E31EA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1FB2314"/>
    <w:multiLevelType w:val="multilevel"/>
    <w:tmpl w:val="C5BAE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6873916">
    <w:abstractNumId w:val="1"/>
  </w:num>
  <w:num w:numId="2" w16cid:durableId="14128547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44B"/>
    <w:rsid w:val="00031012"/>
    <w:rsid w:val="00037E27"/>
    <w:rsid w:val="0005644B"/>
    <w:rsid w:val="00070D64"/>
    <w:rsid w:val="00084225"/>
    <w:rsid w:val="000B6B39"/>
    <w:rsid w:val="000C3494"/>
    <w:rsid w:val="000D3AF4"/>
    <w:rsid w:val="00145263"/>
    <w:rsid w:val="001931E6"/>
    <w:rsid w:val="00220BAD"/>
    <w:rsid w:val="002B19C3"/>
    <w:rsid w:val="002E278F"/>
    <w:rsid w:val="002F05DB"/>
    <w:rsid w:val="002F3025"/>
    <w:rsid w:val="00304885"/>
    <w:rsid w:val="00312612"/>
    <w:rsid w:val="003374E1"/>
    <w:rsid w:val="003B600A"/>
    <w:rsid w:val="003C2075"/>
    <w:rsid w:val="003F3BEE"/>
    <w:rsid w:val="00454A3E"/>
    <w:rsid w:val="004927FF"/>
    <w:rsid w:val="004938D3"/>
    <w:rsid w:val="0049460C"/>
    <w:rsid w:val="00530771"/>
    <w:rsid w:val="0056167A"/>
    <w:rsid w:val="005845A4"/>
    <w:rsid w:val="005A2CC5"/>
    <w:rsid w:val="005E41CA"/>
    <w:rsid w:val="005F39CE"/>
    <w:rsid w:val="0062778F"/>
    <w:rsid w:val="006416F7"/>
    <w:rsid w:val="00655226"/>
    <w:rsid w:val="00663998"/>
    <w:rsid w:val="00675B8A"/>
    <w:rsid w:val="00687938"/>
    <w:rsid w:val="00687BAE"/>
    <w:rsid w:val="006B3D2C"/>
    <w:rsid w:val="006C65CE"/>
    <w:rsid w:val="006C6CCB"/>
    <w:rsid w:val="007F6003"/>
    <w:rsid w:val="00835C1B"/>
    <w:rsid w:val="00847C54"/>
    <w:rsid w:val="00853938"/>
    <w:rsid w:val="00860BA6"/>
    <w:rsid w:val="00874B3A"/>
    <w:rsid w:val="00876EA4"/>
    <w:rsid w:val="00897750"/>
    <w:rsid w:val="008C7BBD"/>
    <w:rsid w:val="0091726B"/>
    <w:rsid w:val="00941205"/>
    <w:rsid w:val="009F58D8"/>
    <w:rsid w:val="00A12A34"/>
    <w:rsid w:val="00A31EEA"/>
    <w:rsid w:val="00A67500"/>
    <w:rsid w:val="00AF2D73"/>
    <w:rsid w:val="00B42180"/>
    <w:rsid w:val="00B722A5"/>
    <w:rsid w:val="00BB77B1"/>
    <w:rsid w:val="00BC1DDE"/>
    <w:rsid w:val="00BE03D9"/>
    <w:rsid w:val="00BE1972"/>
    <w:rsid w:val="00C11A3E"/>
    <w:rsid w:val="00D07187"/>
    <w:rsid w:val="00D30099"/>
    <w:rsid w:val="00DE04AD"/>
    <w:rsid w:val="00DF078D"/>
    <w:rsid w:val="00DF7AC1"/>
    <w:rsid w:val="00E01AC9"/>
    <w:rsid w:val="00E17536"/>
    <w:rsid w:val="00E32B16"/>
    <w:rsid w:val="00E333F8"/>
    <w:rsid w:val="00E33619"/>
    <w:rsid w:val="00E43B74"/>
    <w:rsid w:val="00E8793E"/>
    <w:rsid w:val="00EA0568"/>
    <w:rsid w:val="00EA450B"/>
    <w:rsid w:val="00FA722E"/>
    <w:rsid w:val="00FF6D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9CE7949"/>
  <w15:chartTrackingRefBased/>
  <w15:docId w15:val="{AB8E87D8-A051-4D0F-ACD8-4E95FFE03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5644B"/>
    <w:rPr>
      <w:color w:val="0563C1" w:themeColor="hyperlink"/>
      <w:u w:val="single"/>
    </w:rPr>
  </w:style>
  <w:style w:type="paragraph" w:styleId="ListParagraph">
    <w:name w:val="List Paragraph"/>
    <w:basedOn w:val="Normal"/>
    <w:uiPriority w:val="34"/>
    <w:qFormat/>
    <w:rsid w:val="003374E1"/>
    <w:pPr>
      <w:ind w:left="720"/>
      <w:contextualSpacing/>
    </w:pPr>
  </w:style>
  <w:style w:type="character" w:styleId="UnresolvedMention">
    <w:name w:val="Unresolved Mention"/>
    <w:basedOn w:val="DefaultParagraphFont"/>
    <w:uiPriority w:val="99"/>
    <w:semiHidden/>
    <w:unhideWhenUsed/>
    <w:rsid w:val="00E333F8"/>
    <w:rPr>
      <w:color w:val="605E5C"/>
      <w:shd w:val="clear" w:color="auto" w:fill="E1DFDD"/>
    </w:rPr>
  </w:style>
  <w:style w:type="paragraph" w:styleId="Header">
    <w:name w:val="header"/>
    <w:basedOn w:val="Normal"/>
    <w:link w:val="HeaderChar"/>
    <w:uiPriority w:val="99"/>
    <w:unhideWhenUsed/>
    <w:rsid w:val="00AF2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2D73"/>
  </w:style>
  <w:style w:type="paragraph" w:styleId="Footer">
    <w:name w:val="footer"/>
    <w:basedOn w:val="Normal"/>
    <w:link w:val="FooterChar"/>
    <w:uiPriority w:val="99"/>
    <w:unhideWhenUsed/>
    <w:rsid w:val="00AF2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2D73"/>
  </w:style>
  <w:style w:type="character" w:styleId="Strong">
    <w:name w:val="Strong"/>
    <w:basedOn w:val="DefaultParagraphFont"/>
    <w:uiPriority w:val="22"/>
    <w:qFormat/>
    <w:rsid w:val="007F60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9361804">
      <w:bodyDiv w:val="1"/>
      <w:marLeft w:val="0"/>
      <w:marRight w:val="0"/>
      <w:marTop w:val="0"/>
      <w:marBottom w:val="0"/>
      <w:divBdr>
        <w:top w:val="none" w:sz="0" w:space="0" w:color="auto"/>
        <w:left w:val="none" w:sz="0" w:space="0" w:color="auto"/>
        <w:bottom w:val="none" w:sz="0" w:space="0" w:color="auto"/>
        <w:right w:val="none" w:sz="0" w:space="0" w:color="auto"/>
      </w:divBdr>
    </w:div>
    <w:div w:id="1200126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help-with-childcare-costs/free-childcare-and-education-for-3-to-4-year-old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YProviderFunding@coventry.gov.uk" TargetMode="External"/><Relationship Id="rId5" Type="http://schemas.openxmlformats.org/officeDocument/2006/relationships/footnotes" Target="footnotes.xml"/><Relationship Id="rId10" Type="http://schemas.openxmlformats.org/officeDocument/2006/relationships/hyperlink" Target="https://www.gov.uk/apply-free-childcare-if-youre-working" TargetMode="External"/><Relationship Id="rId4" Type="http://schemas.openxmlformats.org/officeDocument/2006/relationships/webSettings" Target="webSettings.xml"/><Relationship Id="rId9" Type="http://schemas.openxmlformats.org/officeDocument/2006/relationships/hyperlink" Target="https://www.gov.uk/help-with-childcare-costs/free-childcare-2-year-olds-claim-benefi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650</Words>
  <Characters>3710</Characters>
  <Application>Microsoft Office Word</Application>
  <DocSecurity>0</DocSecurity>
  <Lines>30</Lines>
  <Paragraphs>8</Paragraphs>
  <ScaleCrop>false</ScaleCrop>
  <Company/>
  <LinksUpToDate>false</LinksUpToDate>
  <CharactersWithSpaces>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Collins, Dawne</dc:creator>
  <cp:keywords/>
  <dc:description/>
  <cp:lastModifiedBy>Craddock, Sandra</cp:lastModifiedBy>
  <cp:revision>3</cp:revision>
  <dcterms:created xsi:type="dcterms:W3CDTF">2025-05-15T14:22:00Z</dcterms:created>
  <dcterms:modified xsi:type="dcterms:W3CDTF">2025-05-15T14:25:00Z</dcterms:modified>
</cp:coreProperties>
</file>