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4227" w14:textId="5DA9D91F" w:rsidR="001A0031" w:rsidRPr="008A6FC6" w:rsidRDefault="00E025EE" w:rsidP="00A823D6">
      <w:pPr>
        <w:pStyle w:val="Heading2"/>
        <w:spacing w:before="0" w:after="120" w:line="240" w:lineRule="auto"/>
        <w:rPr>
          <w:b/>
          <w:sz w:val="24"/>
          <w:szCs w:val="24"/>
        </w:rPr>
      </w:pPr>
      <w:r w:rsidRPr="004C0699">
        <w:rPr>
          <w:rFonts w:cs="Arial"/>
          <w:b/>
          <w:color w:val="5E359B"/>
          <w:sz w:val="24"/>
          <w:szCs w:val="24"/>
        </w:rPr>
        <w:t xml:space="preserve">Independent auditor’s </w:t>
      </w:r>
      <w:r w:rsidRPr="008A6FC6">
        <w:rPr>
          <w:rFonts w:cs="Arial"/>
          <w:b/>
          <w:color w:val="5E359B"/>
          <w:sz w:val="24"/>
          <w:szCs w:val="24"/>
        </w:rPr>
        <w:t xml:space="preserve">report </w:t>
      </w:r>
      <w:r w:rsidR="001A0031" w:rsidRPr="008A6FC6">
        <w:rPr>
          <w:rFonts w:cs="Arial"/>
          <w:b/>
          <w:color w:val="5E359B"/>
          <w:sz w:val="24"/>
          <w:szCs w:val="24"/>
        </w:rPr>
        <w:t xml:space="preserve">to </w:t>
      </w:r>
      <w:bookmarkStart w:id="0" w:name="_Hlk75082764"/>
      <w:r w:rsidR="001A0031" w:rsidRPr="008A6FC6">
        <w:rPr>
          <w:b/>
          <w:sz w:val="24"/>
          <w:szCs w:val="24"/>
        </w:rPr>
        <w:t xml:space="preserve">the </w:t>
      </w:r>
      <w:r w:rsidR="00E21652" w:rsidRPr="008A6FC6">
        <w:rPr>
          <w:b/>
          <w:sz w:val="24"/>
          <w:szCs w:val="24"/>
        </w:rPr>
        <w:t xml:space="preserve">members </w:t>
      </w:r>
      <w:r w:rsidR="001A0031" w:rsidRPr="008A6FC6">
        <w:rPr>
          <w:b/>
          <w:sz w:val="24"/>
          <w:szCs w:val="24"/>
        </w:rPr>
        <w:t xml:space="preserve">of </w:t>
      </w:r>
      <w:r w:rsidR="00B1262B" w:rsidRPr="008A6FC6">
        <w:rPr>
          <w:b/>
          <w:sz w:val="24"/>
          <w:szCs w:val="24"/>
        </w:rPr>
        <w:t>Coventry City Council</w:t>
      </w:r>
    </w:p>
    <w:bookmarkEnd w:id="0"/>
    <w:p w14:paraId="749874F3" w14:textId="194F50DA" w:rsidR="006142EE" w:rsidRPr="008A6FC6" w:rsidRDefault="000054CB" w:rsidP="00A823D6">
      <w:pPr>
        <w:spacing w:after="120"/>
        <w:rPr>
          <w:rFonts w:cs="Arial"/>
          <w:sz w:val="18"/>
          <w:szCs w:val="18"/>
        </w:rPr>
      </w:pPr>
      <w:r w:rsidRPr="008A6FC6">
        <w:rPr>
          <w:rFonts w:cs="Arial"/>
          <w:sz w:val="18"/>
          <w:szCs w:val="18"/>
          <w:lang w:eastAsia="en-US"/>
        </w:rPr>
        <w:t xml:space="preserve">In our auditor’s report issued on </w:t>
      </w:r>
      <w:r w:rsidR="00B1262B" w:rsidRPr="008A6FC6">
        <w:rPr>
          <w:rFonts w:cs="Arial"/>
          <w:sz w:val="18"/>
          <w:szCs w:val="18"/>
          <w:lang w:eastAsia="en-US"/>
        </w:rPr>
        <w:t>27 February 2025</w:t>
      </w:r>
      <w:r w:rsidRPr="008A6FC6">
        <w:rPr>
          <w:rFonts w:cs="Arial"/>
          <w:sz w:val="18"/>
          <w:szCs w:val="18"/>
          <w:lang w:eastAsia="en-US"/>
        </w:rPr>
        <w:t xml:space="preserve">, we explained that we could not formally conclude the audit and issue an audit certificate for </w:t>
      </w:r>
      <w:r w:rsidR="00B1262B" w:rsidRPr="008A6FC6">
        <w:rPr>
          <w:sz w:val="18"/>
          <w:szCs w:val="18"/>
        </w:rPr>
        <w:t>Coventry City Council</w:t>
      </w:r>
      <w:r w:rsidRPr="008A6FC6">
        <w:rPr>
          <w:rFonts w:cs="Arial"/>
          <w:sz w:val="18"/>
          <w:szCs w:val="18"/>
          <w:lang w:eastAsia="en-US"/>
        </w:rPr>
        <w:t xml:space="preserve"> </w:t>
      </w:r>
      <w:r w:rsidR="003113EC" w:rsidRPr="008A6FC6">
        <w:rPr>
          <w:rFonts w:cs="Arial"/>
          <w:sz w:val="18"/>
          <w:szCs w:val="18"/>
          <w:lang w:eastAsia="en-US"/>
        </w:rPr>
        <w:t xml:space="preserve">(‘the Authority’) </w:t>
      </w:r>
      <w:r w:rsidRPr="008A6FC6">
        <w:rPr>
          <w:rFonts w:cs="Arial"/>
          <w:sz w:val="18"/>
          <w:szCs w:val="18"/>
          <w:lang w:eastAsia="en-US"/>
        </w:rPr>
        <w:t>for the year ended 31 March 202</w:t>
      </w:r>
      <w:r w:rsidR="00B75AD9" w:rsidRPr="008A6FC6">
        <w:rPr>
          <w:rFonts w:cs="Arial"/>
          <w:sz w:val="18"/>
          <w:szCs w:val="18"/>
          <w:lang w:eastAsia="en-US"/>
        </w:rPr>
        <w:t>4</w:t>
      </w:r>
      <w:r w:rsidRPr="008A6FC6">
        <w:rPr>
          <w:rFonts w:cs="Arial"/>
          <w:sz w:val="18"/>
          <w:szCs w:val="18"/>
          <w:lang w:eastAsia="en-US"/>
        </w:rPr>
        <w:t xml:space="preserve"> in accordance with the requirements of the Local Audit and Accountability Act 2014 and the Code of Audit Practice, until we had</w:t>
      </w:r>
      <w:r w:rsidR="006470AB" w:rsidRPr="008A6FC6">
        <w:rPr>
          <w:rFonts w:cs="Arial"/>
          <w:sz w:val="18"/>
          <w:szCs w:val="18"/>
          <w:lang w:eastAsia="en-US"/>
        </w:rPr>
        <w:t xml:space="preserve"> </w:t>
      </w:r>
      <w:r w:rsidR="00B75AD9" w:rsidRPr="008A6FC6">
        <w:rPr>
          <w:rFonts w:cs="Arial"/>
          <w:sz w:val="18"/>
          <w:szCs w:val="18"/>
        </w:rPr>
        <w:t>completed the work necessary in relation to consolidation returns, including Whole of Government Accounts (WGA), and the National Audit Office (NAO) ha</w:t>
      </w:r>
      <w:r w:rsidR="00065197" w:rsidRPr="008A6FC6">
        <w:rPr>
          <w:rFonts w:cs="Arial"/>
          <w:sz w:val="18"/>
          <w:szCs w:val="18"/>
        </w:rPr>
        <w:t>d</w:t>
      </w:r>
      <w:r w:rsidR="00B75AD9" w:rsidRPr="008A6FC6">
        <w:rPr>
          <w:rFonts w:cs="Arial"/>
          <w:sz w:val="18"/>
          <w:szCs w:val="18"/>
        </w:rPr>
        <w:t xml:space="preserve"> concluded their work in respect of WGA for the year ended 31 March 2024. The </w:t>
      </w:r>
      <w:r w:rsidR="00065197" w:rsidRPr="008A6FC6">
        <w:rPr>
          <w:rFonts w:cs="Arial"/>
          <w:sz w:val="18"/>
          <w:szCs w:val="18"/>
        </w:rPr>
        <w:t>NAO has</w:t>
      </w:r>
      <w:r w:rsidR="00B75AD9" w:rsidRPr="008A6FC6">
        <w:rPr>
          <w:rFonts w:cs="Arial"/>
          <w:sz w:val="18"/>
          <w:szCs w:val="18"/>
        </w:rPr>
        <w:t xml:space="preserve"> now concluded their work in respect of </w:t>
      </w:r>
      <w:r w:rsidR="00065197" w:rsidRPr="008A6FC6">
        <w:rPr>
          <w:rFonts w:cs="Arial"/>
          <w:sz w:val="18"/>
          <w:szCs w:val="18"/>
        </w:rPr>
        <w:t>WGA</w:t>
      </w:r>
      <w:r w:rsidR="00B75AD9" w:rsidRPr="008A6FC6">
        <w:rPr>
          <w:rFonts w:cs="Arial"/>
          <w:sz w:val="18"/>
          <w:szCs w:val="18"/>
        </w:rPr>
        <w:t xml:space="preserve"> for the year ended 31 March 2024 and confirmed that audit certificates that are open in relation to this can be issued. We are therefore satisfied all audit work necessary has been completed. </w:t>
      </w:r>
    </w:p>
    <w:p w14:paraId="60445A4E" w14:textId="77777777" w:rsidR="00A823D6" w:rsidRDefault="00A823D6" w:rsidP="00A823D6">
      <w:pPr>
        <w:spacing w:after="120"/>
        <w:rPr>
          <w:rFonts w:cs="Arial"/>
          <w:b/>
          <w:color w:val="5E359B"/>
          <w:sz w:val="18"/>
          <w:szCs w:val="18"/>
        </w:rPr>
      </w:pPr>
    </w:p>
    <w:p w14:paraId="4E67C142" w14:textId="0386AA6A" w:rsidR="001A0031" w:rsidRPr="008A6FC6" w:rsidRDefault="006142EE" w:rsidP="00A823D6">
      <w:pPr>
        <w:spacing w:after="120"/>
        <w:rPr>
          <w:rFonts w:cs="Arial"/>
          <w:b/>
          <w:color w:val="5E359B"/>
          <w:sz w:val="18"/>
          <w:szCs w:val="18"/>
        </w:rPr>
      </w:pPr>
      <w:r w:rsidRPr="008A6FC6">
        <w:rPr>
          <w:rFonts w:cs="Arial"/>
          <w:b/>
          <w:color w:val="5E359B"/>
          <w:sz w:val="18"/>
          <w:szCs w:val="18"/>
        </w:rPr>
        <w:t>Disclaimer of o</w:t>
      </w:r>
      <w:r w:rsidR="001A0031" w:rsidRPr="008A6FC6">
        <w:rPr>
          <w:rFonts w:cs="Arial"/>
          <w:b/>
          <w:color w:val="5E359B"/>
          <w:sz w:val="18"/>
          <w:szCs w:val="18"/>
        </w:rPr>
        <w:t xml:space="preserve">pinion </w:t>
      </w:r>
    </w:p>
    <w:p w14:paraId="1534EEDB" w14:textId="41BA27ED" w:rsidR="006142EE" w:rsidRDefault="006142EE" w:rsidP="00A823D6">
      <w:pPr>
        <w:spacing w:after="120"/>
        <w:rPr>
          <w:rFonts w:cs="Arial"/>
          <w:sz w:val="18"/>
          <w:szCs w:val="18"/>
        </w:rPr>
      </w:pPr>
      <w:r w:rsidRPr="008A6FC6">
        <w:rPr>
          <w:rFonts w:cs="Arial"/>
          <w:sz w:val="18"/>
          <w:szCs w:val="18"/>
        </w:rPr>
        <w:t xml:space="preserve">In our auditor’s report for the year ended 31 March 2024 issued on </w:t>
      </w:r>
      <w:r w:rsidR="006470AB" w:rsidRPr="008A6FC6">
        <w:rPr>
          <w:rFonts w:cs="Arial"/>
          <w:sz w:val="18"/>
          <w:szCs w:val="18"/>
          <w:lang w:eastAsia="en-US"/>
        </w:rPr>
        <w:t>27 February 2025</w:t>
      </w:r>
      <w:r w:rsidRPr="008A6FC6">
        <w:rPr>
          <w:rFonts w:cs="Arial"/>
          <w:sz w:val="18"/>
          <w:szCs w:val="18"/>
        </w:rPr>
        <w:t xml:space="preserve"> we reported that, we d</w:t>
      </w:r>
      <w:r w:rsidR="005275DD" w:rsidRPr="008A6FC6">
        <w:rPr>
          <w:rFonts w:cs="Arial"/>
          <w:sz w:val="18"/>
          <w:szCs w:val="18"/>
        </w:rPr>
        <w:t xml:space="preserve">id </w:t>
      </w:r>
      <w:r w:rsidRPr="008A6FC6">
        <w:rPr>
          <w:rFonts w:cs="Arial"/>
          <w:sz w:val="18"/>
          <w:szCs w:val="18"/>
        </w:rPr>
        <w:t xml:space="preserve">not express an opinion on the accompanying financial statements of the Authority </w:t>
      </w:r>
      <w:r w:rsidR="00F97332" w:rsidRPr="008A6FC6">
        <w:rPr>
          <w:rFonts w:cs="Arial"/>
          <w:sz w:val="18"/>
          <w:szCs w:val="18"/>
        </w:rPr>
        <w:t>or</w:t>
      </w:r>
      <w:r w:rsidRPr="008A6FC6">
        <w:rPr>
          <w:rFonts w:cs="Arial"/>
          <w:sz w:val="18"/>
          <w:szCs w:val="18"/>
        </w:rPr>
        <w:t xml:space="preserve"> the </w:t>
      </w:r>
      <w:r w:rsidR="00A823D6">
        <w:rPr>
          <w:rFonts w:cs="Arial"/>
          <w:sz w:val="18"/>
          <w:szCs w:val="18"/>
        </w:rPr>
        <w:t>G</w:t>
      </w:r>
      <w:r w:rsidRPr="008A6FC6">
        <w:rPr>
          <w:rFonts w:cs="Arial"/>
          <w:sz w:val="18"/>
          <w:szCs w:val="18"/>
        </w:rPr>
        <w:t>roup. Because of the significan</w:t>
      </w:r>
      <w:r w:rsidR="19ABBC22" w:rsidRPr="008A6FC6">
        <w:rPr>
          <w:rFonts w:cs="Arial"/>
          <w:sz w:val="18"/>
          <w:szCs w:val="18"/>
        </w:rPr>
        <w:t>ce</w:t>
      </w:r>
      <w:r w:rsidRPr="008A6FC6">
        <w:rPr>
          <w:rFonts w:cs="Arial"/>
          <w:sz w:val="18"/>
          <w:szCs w:val="18"/>
        </w:rPr>
        <w:t xml:space="preserve"> of</w:t>
      </w:r>
      <w:r w:rsidR="7855A81C" w:rsidRPr="008A6FC6">
        <w:rPr>
          <w:rFonts w:cs="Arial"/>
          <w:sz w:val="18"/>
          <w:szCs w:val="18"/>
        </w:rPr>
        <w:t xml:space="preserve"> the</w:t>
      </w:r>
      <w:r w:rsidRPr="008A6FC6">
        <w:rPr>
          <w:rFonts w:cs="Arial"/>
          <w:sz w:val="18"/>
          <w:szCs w:val="18"/>
        </w:rPr>
        <w:t xml:space="preserve"> matters described in the basis for disclaimer of opinion</w:t>
      </w:r>
      <w:r w:rsidR="55EE7BB4" w:rsidRPr="008A6FC6">
        <w:rPr>
          <w:rFonts w:cs="Arial"/>
          <w:sz w:val="18"/>
          <w:szCs w:val="18"/>
        </w:rPr>
        <w:t xml:space="preserve"> section</w:t>
      </w:r>
      <w:r w:rsidRPr="008A6FC6">
        <w:rPr>
          <w:rFonts w:cs="Arial"/>
          <w:sz w:val="18"/>
          <w:szCs w:val="18"/>
        </w:rPr>
        <w:t xml:space="preserve"> of our auditor’s report, we were unable to obtain sufficient and appropriate audit evidence to provide a basis for an audit opinion on the financial statements.</w:t>
      </w:r>
    </w:p>
    <w:p w14:paraId="06E4686C" w14:textId="77777777" w:rsidR="00A823D6" w:rsidRPr="008A6FC6" w:rsidRDefault="00A823D6" w:rsidP="00A823D6">
      <w:pPr>
        <w:spacing w:after="120"/>
        <w:rPr>
          <w:rFonts w:cs="Arial"/>
          <w:sz w:val="18"/>
          <w:szCs w:val="18"/>
        </w:rPr>
      </w:pPr>
    </w:p>
    <w:p w14:paraId="02150ECA" w14:textId="47B5A616" w:rsidR="001A0031" w:rsidRPr="008A6FC6" w:rsidRDefault="001A0031" w:rsidP="00A823D6">
      <w:pPr>
        <w:pStyle w:val="Heading2"/>
        <w:spacing w:before="0" w:after="120" w:line="240" w:lineRule="auto"/>
        <w:rPr>
          <w:rFonts w:ascii="Arial" w:hAnsi="Arial" w:cs="Arial"/>
          <w:b/>
          <w:bCs/>
          <w:color w:val="5E359B"/>
          <w:sz w:val="24"/>
          <w:szCs w:val="24"/>
        </w:rPr>
      </w:pPr>
      <w:r w:rsidRPr="008A6FC6">
        <w:rPr>
          <w:rFonts w:ascii="Arial" w:hAnsi="Arial" w:cs="Arial"/>
          <w:b/>
          <w:bCs/>
          <w:color w:val="5E359B"/>
          <w:sz w:val="24"/>
          <w:szCs w:val="24"/>
        </w:rPr>
        <w:t xml:space="preserve">Report on other legal and regulatory requirements - the </w:t>
      </w:r>
      <w:r w:rsidR="00E21652" w:rsidRPr="008A6FC6">
        <w:rPr>
          <w:rFonts w:ascii="Arial" w:hAnsi="Arial" w:cs="Arial"/>
          <w:b/>
          <w:bCs/>
          <w:color w:val="5E359B"/>
          <w:sz w:val="24"/>
          <w:szCs w:val="24"/>
        </w:rPr>
        <w:t>Authority</w:t>
      </w:r>
      <w:r w:rsidRPr="008A6FC6">
        <w:rPr>
          <w:rFonts w:ascii="Arial" w:hAnsi="Arial" w:cs="Arial"/>
          <w:b/>
          <w:bCs/>
          <w:color w:val="5E359B"/>
          <w:sz w:val="24"/>
          <w:szCs w:val="24"/>
        </w:rPr>
        <w:t>’s arrangements for securing economy, efficiency and effectiveness in its use of resources</w:t>
      </w:r>
    </w:p>
    <w:p w14:paraId="6EA3705E" w14:textId="77777777" w:rsidR="006923A2" w:rsidRPr="008A6FC6" w:rsidRDefault="006923A2" w:rsidP="00A823D6">
      <w:pPr>
        <w:spacing w:after="120"/>
        <w:rPr>
          <w:b/>
          <w:color w:val="4F2D7F"/>
          <w:sz w:val="18"/>
          <w:szCs w:val="18"/>
          <w:lang w:eastAsia="en-US"/>
        </w:rPr>
      </w:pPr>
      <w:r w:rsidRPr="008A6FC6">
        <w:rPr>
          <w:b/>
          <w:color w:val="4F2D7F"/>
          <w:sz w:val="18"/>
          <w:szCs w:val="18"/>
          <w:lang w:eastAsia="en-US"/>
        </w:rPr>
        <w:t>Matter on which we are required to report by exception – the Authority’s arrangements for securing economy, efficiency and effectiveness in its use of resources</w:t>
      </w:r>
    </w:p>
    <w:p w14:paraId="0F1ACB13" w14:textId="7C511634" w:rsidR="006923A2" w:rsidRPr="008A6FC6" w:rsidRDefault="006923A2" w:rsidP="00A823D6">
      <w:pPr>
        <w:spacing w:after="120"/>
        <w:rPr>
          <w:sz w:val="18"/>
          <w:szCs w:val="18"/>
          <w:lang w:eastAsia="en-US"/>
        </w:rPr>
      </w:pPr>
      <w:r w:rsidRPr="008A6FC6">
        <w:rPr>
          <w:sz w:val="18"/>
          <w:szCs w:val="18"/>
          <w:lang w:eastAsia="en-US"/>
        </w:rPr>
        <w:t>Under the Code of Audit Practice, we are required to report to you if, in our opinion, we have not been able to satisfy ourselves that the Authority has made proper arrangements for securing economy, efficiency and effectiveness in its use of resources for the year ended 31 March 202</w:t>
      </w:r>
      <w:r w:rsidR="00B75AD9" w:rsidRPr="008A6FC6">
        <w:rPr>
          <w:sz w:val="18"/>
          <w:szCs w:val="18"/>
          <w:lang w:eastAsia="en-US"/>
        </w:rPr>
        <w:t>4</w:t>
      </w:r>
      <w:r w:rsidRPr="008A6FC6">
        <w:rPr>
          <w:sz w:val="18"/>
          <w:szCs w:val="18"/>
          <w:lang w:eastAsia="en-US"/>
        </w:rPr>
        <w:t xml:space="preserve">.  </w:t>
      </w:r>
    </w:p>
    <w:p w14:paraId="302E13D0" w14:textId="6A9666D0" w:rsidR="00995B02" w:rsidRPr="008A6FC6" w:rsidRDefault="00995B02" w:rsidP="00A823D6">
      <w:pPr>
        <w:pStyle w:val="Heading3"/>
        <w:spacing w:before="0" w:after="120" w:line="240" w:lineRule="auto"/>
        <w:rPr>
          <w:rFonts w:cs="Arial"/>
          <w:b w:val="0"/>
          <w:bCs w:val="0"/>
          <w:color w:val="auto"/>
        </w:rPr>
      </w:pPr>
      <w:r w:rsidRPr="008A6FC6">
        <w:rPr>
          <w:rFonts w:cs="Arial"/>
          <w:b w:val="0"/>
          <w:bCs w:val="0"/>
          <w:color w:val="auto"/>
        </w:rPr>
        <w:t>In our auditor’s report for the year ended 31 March 202</w:t>
      </w:r>
      <w:r w:rsidR="00B75AD9" w:rsidRPr="008A6FC6">
        <w:rPr>
          <w:rFonts w:cs="Arial"/>
          <w:b w:val="0"/>
          <w:bCs w:val="0"/>
          <w:color w:val="auto"/>
        </w:rPr>
        <w:t>4</w:t>
      </w:r>
      <w:r w:rsidRPr="008A6FC6">
        <w:rPr>
          <w:rFonts w:cs="Arial"/>
          <w:b w:val="0"/>
          <w:bCs w:val="0"/>
          <w:color w:val="auto"/>
        </w:rPr>
        <w:t xml:space="preserve"> issued on </w:t>
      </w:r>
      <w:r w:rsidR="006470AB" w:rsidRPr="008A6FC6">
        <w:rPr>
          <w:rFonts w:cs="Arial"/>
          <w:b w:val="0"/>
          <w:bCs w:val="0"/>
          <w:color w:val="auto"/>
        </w:rPr>
        <w:t xml:space="preserve">27 February 2025 </w:t>
      </w:r>
      <w:r w:rsidRPr="008A6FC6">
        <w:rPr>
          <w:rFonts w:cs="Arial"/>
          <w:b w:val="0"/>
          <w:bCs w:val="0"/>
          <w:color w:val="auto"/>
        </w:rPr>
        <w:t>we reported that</w:t>
      </w:r>
      <w:r w:rsidR="00B1472C" w:rsidRPr="008A6FC6">
        <w:rPr>
          <w:rFonts w:cs="Arial"/>
          <w:b w:val="0"/>
          <w:bCs w:val="0"/>
          <w:color w:val="auto"/>
        </w:rPr>
        <w:t>:</w:t>
      </w:r>
    </w:p>
    <w:p w14:paraId="7702E9E5" w14:textId="392C24A0" w:rsidR="00977877" w:rsidRPr="008A6FC6" w:rsidRDefault="00087452" w:rsidP="00A823D6">
      <w:pPr>
        <w:pStyle w:val="BodyText"/>
        <w:spacing w:after="120"/>
        <w:rPr>
          <w:color w:val="FF0000"/>
          <w:sz w:val="18"/>
          <w:szCs w:val="18"/>
        </w:rPr>
      </w:pPr>
      <w:r w:rsidRPr="008A6FC6">
        <w:rPr>
          <w:sz w:val="18"/>
          <w:szCs w:val="18"/>
        </w:rPr>
        <w:t>W</w:t>
      </w:r>
      <w:r w:rsidR="00977877" w:rsidRPr="008A6FC6">
        <w:rPr>
          <w:sz w:val="18"/>
          <w:szCs w:val="18"/>
        </w:rPr>
        <w:t>e have nothing to report in respect of whether the Authority has made proper arrangements for securing economy, efficiency and effectiveness in its use of resources for the year ended 31 March 202</w:t>
      </w:r>
      <w:r w:rsidR="00B75AD9" w:rsidRPr="008A6FC6">
        <w:rPr>
          <w:sz w:val="18"/>
          <w:szCs w:val="18"/>
        </w:rPr>
        <w:t>4</w:t>
      </w:r>
      <w:r w:rsidR="007A4067" w:rsidRPr="008A6FC6">
        <w:rPr>
          <w:sz w:val="18"/>
          <w:szCs w:val="18"/>
        </w:rPr>
        <w:t xml:space="preserve"> </w:t>
      </w:r>
      <w:r w:rsidR="008A6FC6" w:rsidRPr="008A6FC6">
        <w:rPr>
          <w:rFonts w:cs="Arial"/>
          <w:sz w:val="18"/>
          <w:szCs w:val="18"/>
        </w:rPr>
        <w:t>except on 29 January 2024 we identified a significant weakness in the Authority’s arrangements for governance. This relates to delays in preparing the Authority's financial statements, leading to uncertainty regarding the Council's financial position and a failure to meet statutory reporting deadlines. We recommended that the Authority address the weaknesses in the preparation of its financial statements as identified in our financial statements audit work that have caused delays to the publication of the Statement of Accounts.</w:t>
      </w:r>
    </w:p>
    <w:p w14:paraId="5A0F8EF0" w14:textId="6A4384C0" w:rsidR="00A312C1" w:rsidRPr="008A6FC6" w:rsidRDefault="00B1472C" w:rsidP="00A823D6">
      <w:pPr>
        <w:pStyle w:val="Heading3"/>
        <w:spacing w:before="0" w:after="120" w:line="240" w:lineRule="auto"/>
        <w:rPr>
          <w:b w:val="0"/>
          <w:bCs w:val="0"/>
          <w:color w:val="000000" w:themeColor="text1"/>
        </w:rPr>
      </w:pPr>
      <w:r w:rsidRPr="008A6FC6">
        <w:rPr>
          <w:rFonts w:cs="Arial"/>
          <w:b w:val="0"/>
          <w:bCs w:val="0"/>
          <w:color w:val="auto"/>
          <w:lang w:eastAsia="en-US"/>
        </w:rPr>
        <w:t>No matters have come to our attention since that date that would</w:t>
      </w:r>
      <w:r w:rsidR="007624A3" w:rsidRPr="008A6FC6">
        <w:rPr>
          <w:rFonts w:cs="Arial"/>
          <w:b w:val="0"/>
          <w:bCs w:val="0"/>
          <w:color w:val="auto"/>
          <w:lang w:eastAsia="en-US"/>
        </w:rPr>
        <w:t xml:space="preserve"> have</w:t>
      </w:r>
      <w:r w:rsidRPr="008A6FC6">
        <w:rPr>
          <w:rFonts w:cs="Arial"/>
          <w:b w:val="0"/>
          <w:bCs w:val="0"/>
          <w:color w:val="auto"/>
          <w:lang w:eastAsia="en-US"/>
        </w:rPr>
        <w:t xml:space="preserve"> </w:t>
      </w:r>
      <w:r w:rsidR="00A312C1" w:rsidRPr="008A6FC6">
        <w:rPr>
          <w:rFonts w:cs="Arial"/>
          <w:b w:val="0"/>
          <w:bCs w:val="0"/>
          <w:color w:val="auto"/>
          <w:lang w:eastAsia="en-US"/>
        </w:rPr>
        <w:t xml:space="preserve">resulted in any additional exception reporting on the Authority’s arrangements </w:t>
      </w:r>
      <w:r w:rsidR="00A312C1" w:rsidRPr="008A6FC6">
        <w:rPr>
          <w:rFonts w:cs="Arial"/>
          <w:b w:val="0"/>
          <w:bCs w:val="0"/>
          <w:color w:val="000000" w:themeColor="text1"/>
          <w:lang w:eastAsia="en-US"/>
        </w:rPr>
        <w:t xml:space="preserve">for </w:t>
      </w:r>
      <w:r w:rsidR="00A312C1" w:rsidRPr="008A6FC6">
        <w:rPr>
          <w:b w:val="0"/>
          <w:bCs w:val="0"/>
          <w:color w:val="000000" w:themeColor="text1"/>
        </w:rPr>
        <w:t>securing economy, efficiency and effectiveness in its use of resources for the year ended 31 March 202</w:t>
      </w:r>
      <w:r w:rsidR="00B75AD9" w:rsidRPr="008A6FC6">
        <w:rPr>
          <w:b w:val="0"/>
          <w:bCs w:val="0"/>
          <w:color w:val="000000" w:themeColor="text1"/>
        </w:rPr>
        <w:t>4</w:t>
      </w:r>
      <w:r w:rsidR="00A312C1" w:rsidRPr="008A6FC6">
        <w:rPr>
          <w:b w:val="0"/>
          <w:bCs w:val="0"/>
          <w:color w:val="000000" w:themeColor="text1"/>
        </w:rPr>
        <w:t xml:space="preserve">. </w:t>
      </w:r>
    </w:p>
    <w:p w14:paraId="4BFD8058" w14:textId="77777777" w:rsidR="00A823D6" w:rsidRDefault="00A823D6" w:rsidP="00A823D6">
      <w:pPr>
        <w:keepNext/>
        <w:spacing w:after="120"/>
        <w:outlineLvl w:val="2"/>
        <w:rPr>
          <w:rFonts w:cs="Arial"/>
          <w:b/>
          <w:bCs/>
          <w:color w:val="4F2D7F"/>
          <w:kern w:val="32"/>
          <w:sz w:val="18"/>
          <w:szCs w:val="18"/>
          <w:lang w:eastAsia="en-US"/>
        </w:rPr>
      </w:pPr>
    </w:p>
    <w:p w14:paraId="7DA651CA" w14:textId="39494C36" w:rsidR="00DB7641" w:rsidRPr="008A6FC6" w:rsidRDefault="00DB7641" w:rsidP="00A823D6">
      <w:pPr>
        <w:keepNext/>
        <w:spacing w:after="120"/>
        <w:outlineLvl w:val="2"/>
        <w:rPr>
          <w:rFonts w:cs="Arial"/>
          <w:b/>
          <w:bCs/>
          <w:color w:val="4F2D7F"/>
          <w:kern w:val="32"/>
          <w:sz w:val="18"/>
          <w:szCs w:val="18"/>
          <w:lang w:eastAsia="en-US"/>
        </w:rPr>
      </w:pPr>
      <w:r w:rsidRPr="008A6FC6">
        <w:rPr>
          <w:rFonts w:cs="Arial"/>
          <w:b/>
          <w:bCs/>
          <w:color w:val="4F2D7F"/>
          <w:kern w:val="32"/>
          <w:sz w:val="18"/>
          <w:szCs w:val="18"/>
          <w:lang w:eastAsia="en-US"/>
        </w:rPr>
        <w:t>Responsibilities of the Authority</w:t>
      </w:r>
    </w:p>
    <w:p w14:paraId="709CBD5F" w14:textId="77777777" w:rsidR="00DB7641" w:rsidRPr="008A6FC6" w:rsidRDefault="00DB7641" w:rsidP="00A823D6">
      <w:pPr>
        <w:spacing w:after="120"/>
        <w:rPr>
          <w:sz w:val="18"/>
          <w:szCs w:val="18"/>
          <w:lang w:eastAsia="en-US"/>
        </w:rPr>
      </w:pPr>
      <w:r w:rsidRPr="008A6FC6">
        <w:rPr>
          <w:sz w:val="18"/>
          <w:szCs w:val="18"/>
          <w:lang w:eastAsia="en-US"/>
        </w:rPr>
        <w:t>The Authority is responsible for putting in place proper arrangements for securing economy, efficiency and effectiveness in its use of resources.</w:t>
      </w:r>
    </w:p>
    <w:p w14:paraId="22809BE0" w14:textId="77777777" w:rsidR="00A823D6" w:rsidRDefault="00A823D6" w:rsidP="00A823D6">
      <w:pPr>
        <w:keepNext/>
        <w:spacing w:after="120"/>
        <w:outlineLvl w:val="2"/>
        <w:rPr>
          <w:rFonts w:cs="Arial"/>
          <w:b/>
          <w:bCs/>
          <w:color w:val="4F2D7F"/>
          <w:kern w:val="32"/>
          <w:sz w:val="18"/>
          <w:szCs w:val="18"/>
          <w:lang w:eastAsia="en-US"/>
        </w:rPr>
      </w:pPr>
    </w:p>
    <w:p w14:paraId="4819E39E" w14:textId="573189CF" w:rsidR="00DB7641" w:rsidRPr="008A6FC6" w:rsidRDefault="00DB7641" w:rsidP="00A823D6">
      <w:pPr>
        <w:keepNext/>
        <w:spacing w:after="120"/>
        <w:outlineLvl w:val="2"/>
        <w:rPr>
          <w:rFonts w:cs="Arial"/>
          <w:b/>
          <w:bCs/>
          <w:color w:val="4F2D7F"/>
          <w:kern w:val="32"/>
          <w:sz w:val="18"/>
          <w:szCs w:val="18"/>
          <w:lang w:eastAsia="en-US"/>
        </w:rPr>
      </w:pPr>
      <w:r w:rsidRPr="008A6FC6">
        <w:rPr>
          <w:rFonts w:cs="Arial"/>
          <w:b/>
          <w:bCs/>
          <w:color w:val="4F2D7F"/>
          <w:kern w:val="32"/>
          <w:sz w:val="18"/>
          <w:szCs w:val="18"/>
          <w:lang w:eastAsia="en-US"/>
        </w:rPr>
        <w:t>Auditor’s responsibilities for the review of the Authority’s arrangements for securing economy, efficiency and effectiveness in its use of resources</w:t>
      </w:r>
    </w:p>
    <w:p w14:paraId="243DF2DA" w14:textId="77777777" w:rsidR="00DB7641" w:rsidRPr="008A6FC6" w:rsidRDefault="00DB7641" w:rsidP="00A823D6">
      <w:pPr>
        <w:spacing w:after="120"/>
        <w:rPr>
          <w:sz w:val="18"/>
          <w:szCs w:val="18"/>
          <w:lang w:eastAsia="en-US"/>
        </w:rPr>
      </w:pPr>
      <w:r w:rsidRPr="008A6FC6">
        <w:rPr>
          <w:sz w:val="18"/>
          <w:szCs w:val="18"/>
          <w:lang w:eastAsia="en-US"/>
        </w:rPr>
        <w:t>We are required under Section 20(1)(c) of the Local Audit and Accountability Act 2014 to be satisfied that the Authority has made proper arrangements for securing economy, efficiency and effectiveness in its use of resources. We are not required to consider, nor have we considered, whether all aspects of the Authority's arrangements for securing economy, efficiency and effectiveness in its use of resources are operating effectively.</w:t>
      </w:r>
    </w:p>
    <w:p w14:paraId="779A4F7D" w14:textId="2FE63F3D" w:rsidR="00DB7641" w:rsidRPr="008A6FC6" w:rsidRDefault="00DB7641" w:rsidP="00A823D6">
      <w:pPr>
        <w:spacing w:after="120"/>
        <w:rPr>
          <w:sz w:val="18"/>
          <w:szCs w:val="18"/>
          <w:lang w:eastAsia="en-US"/>
        </w:rPr>
      </w:pPr>
      <w:r w:rsidRPr="008A6FC6">
        <w:rPr>
          <w:sz w:val="18"/>
          <w:szCs w:val="18"/>
          <w:lang w:eastAsia="en-US"/>
        </w:rPr>
        <w:t xml:space="preserve">We undertake our review in accordance with the Code of Audit Practice, having regard to the guidance issued by the Comptroller and Auditor General in </w:t>
      </w:r>
      <w:r w:rsidR="006923A2" w:rsidRPr="008A6FC6">
        <w:rPr>
          <w:sz w:val="18"/>
          <w:szCs w:val="18"/>
          <w:lang w:eastAsia="en-US"/>
        </w:rPr>
        <w:t>November 2024</w:t>
      </w:r>
      <w:r w:rsidRPr="008A6FC6">
        <w:rPr>
          <w:sz w:val="18"/>
          <w:szCs w:val="18"/>
          <w:lang w:eastAsia="en-US"/>
        </w:rPr>
        <w:t>. This guidance sets out the arrangements that fall within the scope of ‘proper arrangements’. When reporting on these arrangements, the Code of Audit Practice requires auditors to structure their commentary on arrangements under three specified reporting criteria:</w:t>
      </w:r>
    </w:p>
    <w:p w14:paraId="75E85462" w14:textId="77777777" w:rsidR="00DB7641" w:rsidRPr="008A6FC6" w:rsidRDefault="00DB7641" w:rsidP="00A823D6">
      <w:pPr>
        <w:numPr>
          <w:ilvl w:val="0"/>
          <w:numId w:val="21"/>
        </w:numPr>
        <w:spacing w:after="120"/>
        <w:ind w:left="284" w:hanging="284"/>
        <w:rPr>
          <w:sz w:val="18"/>
          <w:szCs w:val="18"/>
          <w:lang w:eastAsia="en-US"/>
        </w:rPr>
      </w:pPr>
      <w:r w:rsidRPr="008A6FC6">
        <w:rPr>
          <w:sz w:val="18"/>
          <w:szCs w:val="18"/>
          <w:lang w:eastAsia="en-US"/>
        </w:rPr>
        <w:lastRenderedPageBreak/>
        <w:t xml:space="preserve">Financial sustainability: how the Authority plans and manages its resources to ensure it can continue to deliver its services; </w:t>
      </w:r>
    </w:p>
    <w:p w14:paraId="6CFA3C0B" w14:textId="77777777" w:rsidR="00DB7641" w:rsidRPr="008A6FC6" w:rsidRDefault="00DB7641" w:rsidP="00A823D6">
      <w:pPr>
        <w:numPr>
          <w:ilvl w:val="0"/>
          <w:numId w:val="21"/>
        </w:numPr>
        <w:spacing w:after="120"/>
        <w:ind w:left="284" w:hanging="284"/>
        <w:rPr>
          <w:sz w:val="18"/>
          <w:szCs w:val="18"/>
          <w:lang w:eastAsia="en-US"/>
        </w:rPr>
      </w:pPr>
      <w:r w:rsidRPr="008A6FC6">
        <w:rPr>
          <w:sz w:val="18"/>
          <w:szCs w:val="18"/>
          <w:lang w:eastAsia="en-US"/>
        </w:rPr>
        <w:t xml:space="preserve">Governance: how the Authority ensures that it makes informed decisions and properly manages its risks; and </w:t>
      </w:r>
    </w:p>
    <w:p w14:paraId="56DE695B" w14:textId="77777777" w:rsidR="00DB7641" w:rsidRPr="008A6FC6" w:rsidRDefault="00DB7641" w:rsidP="00A823D6">
      <w:pPr>
        <w:numPr>
          <w:ilvl w:val="0"/>
          <w:numId w:val="21"/>
        </w:numPr>
        <w:spacing w:after="120"/>
        <w:ind w:left="284" w:hanging="284"/>
        <w:rPr>
          <w:sz w:val="18"/>
          <w:szCs w:val="18"/>
          <w:lang w:eastAsia="en-US"/>
        </w:rPr>
      </w:pPr>
      <w:r w:rsidRPr="008A6FC6">
        <w:rPr>
          <w:sz w:val="18"/>
          <w:szCs w:val="18"/>
          <w:lang w:eastAsia="en-US"/>
        </w:rPr>
        <w:t>Improving economy, efficiency and effectiveness: how the Authority uses information about its costs and performance to improve the way it manages and delivers its services.</w:t>
      </w:r>
    </w:p>
    <w:p w14:paraId="2D7CAF89" w14:textId="77777777" w:rsidR="00DB7641" w:rsidRDefault="00DB7641" w:rsidP="00A823D6">
      <w:pPr>
        <w:spacing w:after="120"/>
        <w:rPr>
          <w:sz w:val="18"/>
          <w:szCs w:val="18"/>
          <w:lang w:eastAsia="en-US"/>
        </w:rPr>
      </w:pPr>
      <w:r w:rsidRPr="008A6FC6">
        <w:rPr>
          <w:sz w:val="18"/>
          <w:szCs w:val="18"/>
          <w:lang w:eastAsia="en-US"/>
        </w:rPr>
        <w:t>We document our understanding of the arrangements the Authority has in place for each of these three specified reporting criteria, gathering sufficient evidence to support our risk assessment and commentary in our Auditor’s Annual Report. In undertaking our work, we consider whether there is evidence to suggest that there are significant weaknesses in arrangements.</w:t>
      </w:r>
    </w:p>
    <w:p w14:paraId="076BA4A6" w14:textId="77777777" w:rsidR="00A823D6" w:rsidRPr="008A6FC6" w:rsidRDefault="00A823D6" w:rsidP="00A823D6">
      <w:pPr>
        <w:spacing w:after="120"/>
        <w:rPr>
          <w:sz w:val="18"/>
          <w:szCs w:val="18"/>
          <w:lang w:eastAsia="en-US"/>
        </w:rPr>
      </w:pPr>
    </w:p>
    <w:p w14:paraId="6DDF09C8" w14:textId="21EB6096" w:rsidR="001A0031" w:rsidRPr="008A6FC6" w:rsidRDefault="001A0031" w:rsidP="00A823D6">
      <w:pPr>
        <w:pStyle w:val="Heading3"/>
        <w:spacing w:before="0" w:after="120" w:line="240" w:lineRule="auto"/>
        <w:rPr>
          <w:rFonts w:cs="Arial"/>
          <w:b w:val="0"/>
          <w:color w:val="5E359B"/>
          <w:sz w:val="24"/>
          <w:szCs w:val="24"/>
        </w:rPr>
      </w:pPr>
      <w:r w:rsidRPr="008A6FC6">
        <w:rPr>
          <w:color w:val="5E359B"/>
          <w:sz w:val="24"/>
          <w:szCs w:val="24"/>
        </w:rPr>
        <w:t xml:space="preserve">Report on other legal and regulatory requirements </w:t>
      </w:r>
      <w:r w:rsidR="00772B64" w:rsidRPr="008A6FC6">
        <w:rPr>
          <w:color w:val="5E359B"/>
          <w:sz w:val="24"/>
          <w:szCs w:val="24"/>
        </w:rPr>
        <w:t>–</w:t>
      </w:r>
      <w:r w:rsidRPr="008A6FC6">
        <w:rPr>
          <w:color w:val="5E359B"/>
          <w:sz w:val="24"/>
          <w:szCs w:val="24"/>
        </w:rPr>
        <w:t xml:space="preserve"> </w:t>
      </w:r>
      <w:r w:rsidR="00772B64" w:rsidRPr="008A6FC6">
        <w:rPr>
          <w:color w:val="5E359B"/>
          <w:sz w:val="24"/>
          <w:szCs w:val="24"/>
        </w:rPr>
        <w:t>Audit c</w:t>
      </w:r>
      <w:r w:rsidRPr="008A6FC6">
        <w:rPr>
          <w:rFonts w:cs="Arial"/>
          <w:color w:val="5E359B"/>
          <w:sz w:val="24"/>
          <w:szCs w:val="24"/>
        </w:rPr>
        <w:t>ertificate</w:t>
      </w:r>
    </w:p>
    <w:p w14:paraId="2F2B71A2" w14:textId="31FEEDB6" w:rsidR="00817254" w:rsidRPr="008A6FC6" w:rsidRDefault="00817254" w:rsidP="00A823D6">
      <w:pPr>
        <w:pStyle w:val="BodyText"/>
        <w:spacing w:after="120"/>
        <w:rPr>
          <w:sz w:val="18"/>
          <w:szCs w:val="18"/>
        </w:rPr>
      </w:pPr>
      <w:r w:rsidRPr="008A6FC6">
        <w:rPr>
          <w:sz w:val="18"/>
          <w:szCs w:val="18"/>
        </w:rPr>
        <w:t xml:space="preserve">We certify that we have completed the audit of </w:t>
      </w:r>
      <w:bookmarkStart w:id="1" w:name="_Hlk78465345"/>
      <w:r w:rsidR="008A6FC6" w:rsidRPr="008A6FC6">
        <w:rPr>
          <w:sz w:val="18"/>
          <w:szCs w:val="18"/>
        </w:rPr>
        <w:t xml:space="preserve">Coventry City Council </w:t>
      </w:r>
      <w:r w:rsidR="000D20BA" w:rsidRPr="008A6FC6">
        <w:rPr>
          <w:sz w:val="18"/>
          <w:szCs w:val="18"/>
        </w:rPr>
        <w:t>for the year ended 31 March 202</w:t>
      </w:r>
      <w:r w:rsidR="00B75AD9" w:rsidRPr="008A6FC6">
        <w:rPr>
          <w:sz w:val="18"/>
          <w:szCs w:val="18"/>
        </w:rPr>
        <w:t>4</w:t>
      </w:r>
      <w:r w:rsidR="000D20BA" w:rsidRPr="008A6FC6">
        <w:rPr>
          <w:sz w:val="18"/>
          <w:szCs w:val="18"/>
        </w:rPr>
        <w:t xml:space="preserve"> </w:t>
      </w:r>
      <w:bookmarkEnd w:id="1"/>
      <w:r w:rsidRPr="008A6FC6">
        <w:rPr>
          <w:sz w:val="18"/>
          <w:szCs w:val="18"/>
        </w:rPr>
        <w:t>in accordance with the requirements of the Local Audit and Accountability Act 2014 and the Code of Audit Practice.</w:t>
      </w:r>
    </w:p>
    <w:p w14:paraId="311E8DA5" w14:textId="77777777" w:rsidR="00A823D6" w:rsidRDefault="00A823D6" w:rsidP="00A823D6">
      <w:pPr>
        <w:pStyle w:val="Heading3"/>
        <w:spacing w:before="0" w:after="120" w:line="240" w:lineRule="auto"/>
        <w:rPr>
          <w:rFonts w:ascii="Arial" w:hAnsi="Arial" w:cs="Arial"/>
          <w:color w:val="5E359B"/>
        </w:rPr>
      </w:pPr>
    </w:p>
    <w:p w14:paraId="3BC484A6" w14:textId="479819B2" w:rsidR="001A0031" w:rsidRPr="008A6FC6" w:rsidRDefault="001A0031" w:rsidP="00A823D6">
      <w:pPr>
        <w:pStyle w:val="Heading3"/>
        <w:spacing w:before="0" w:after="120" w:line="240" w:lineRule="auto"/>
        <w:rPr>
          <w:rFonts w:ascii="Arial" w:hAnsi="Arial" w:cs="Arial"/>
          <w:color w:val="5E359B"/>
        </w:rPr>
      </w:pPr>
      <w:r w:rsidRPr="008A6FC6">
        <w:rPr>
          <w:rFonts w:ascii="Arial" w:hAnsi="Arial" w:cs="Arial"/>
          <w:color w:val="5E359B"/>
        </w:rPr>
        <w:t xml:space="preserve">Use of our report </w:t>
      </w:r>
    </w:p>
    <w:p w14:paraId="28E684A4" w14:textId="334405EC" w:rsidR="00915637" w:rsidRPr="00915637" w:rsidRDefault="00915637" w:rsidP="00A823D6">
      <w:pPr>
        <w:pStyle w:val="BodyText"/>
        <w:spacing w:after="120"/>
        <w:rPr>
          <w:sz w:val="18"/>
          <w:szCs w:val="18"/>
        </w:rPr>
      </w:pPr>
      <w:r w:rsidRPr="008A6FC6">
        <w:rPr>
          <w:sz w:val="18"/>
          <w:szCs w:val="18"/>
        </w:rPr>
        <w:t xml:space="preserve">This report is made solely to the members of the Authority, as a body, in accordance with Part 5 of the Local Audit and Accountability Act 2014 and as set out in paragraph </w:t>
      </w:r>
      <w:r w:rsidR="1E93201C" w:rsidRPr="008A6FC6">
        <w:rPr>
          <w:sz w:val="18"/>
          <w:szCs w:val="18"/>
        </w:rPr>
        <w:t>85</w:t>
      </w:r>
      <w:r w:rsidRPr="008A6FC6">
        <w:rPr>
          <w:sz w:val="18"/>
          <w:szCs w:val="18"/>
        </w:rPr>
        <w:t xml:space="preserve"> of the Statement of Responsibilities of Auditors and Audited Bodies published by Public Sector Audit Appointments Limited. Our audit work has been undertaken so that we might state to the Authority’s members those matters we are required to state to them in an auditor's report and for no other</w:t>
      </w:r>
      <w:r w:rsidRPr="6CAC817C">
        <w:rPr>
          <w:sz w:val="18"/>
          <w:szCs w:val="18"/>
        </w:rPr>
        <w:t xml:space="preserve"> purpose. To the fullest extent permitted by law, we do not accept or assume responsibility to anyone other than the Authority and the Authority's members as a body, for our audit work, for this report, or for the opinions we have formed.</w:t>
      </w:r>
    </w:p>
    <w:p w14:paraId="7FA0FE34" w14:textId="40D20DEC" w:rsidR="001A0031" w:rsidRPr="003E46E5" w:rsidRDefault="00A823D6" w:rsidP="00A823D6">
      <w:pPr>
        <w:pStyle w:val="BodyText2"/>
        <w:spacing w:after="120"/>
        <w:ind w:left="0"/>
        <w:rPr>
          <w:i/>
          <w:sz w:val="18"/>
          <w:szCs w:val="18"/>
        </w:rPr>
      </w:pPr>
      <w:r w:rsidRPr="00A823D6">
        <w:rPr>
          <w:i/>
          <w:noProof/>
          <w:sz w:val="18"/>
          <w:szCs w:val="18"/>
          <w:highlight w:val="yellow"/>
        </w:rPr>
        <mc:AlternateContent>
          <mc:Choice Requires="wps">
            <w:drawing>
              <wp:anchor distT="45720" distB="45720" distL="114300" distR="114300" simplePos="0" relativeHeight="251659264" behindDoc="1" locked="0" layoutInCell="1" allowOverlap="1" wp14:anchorId="281CFA33" wp14:editId="4CBF3C5F">
                <wp:simplePos x="0" y="0"/>
                <wp:positionH relativeFrom="column">
                  <wp:posOffset>-113030</wp:posOffset>
                </wp:positionH>
                <wp:positionV relativeFrom="paragraph">
                  <wp:posOffset>112659</wp:posOffset>
                </wp:positionV>
                <wp:extent cx="2360930" cy="1404620"/>
                <wp:effectExtent l="0" t="76200" r="0" b="736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4710">
                          <a:off x="0" y="0"/>
                          <a:ext cx="2360930" cy="1404620"/>
                        </a:xfrm>
                        <a:prstGeom prst="rect">
                          <a:avLst/>
                        </a:prstGeom>
                        <a:noFill/>
                        <a:ln w="9525">
                          <a:noFill/>
                          <a:miter lim="800000"/>
                          <a:headEnd/>
                          <a:tailEnd/>
                        </a:ln>
                      </wps:spPr>
                      <wps:txbx>
                        <w:txbxContent>
                          <w:p w14:paraId="0F23C850" w14:textId="652AB212" w:rsidR="00A823D6" w:rsidRPr="00A823D6" w:rsidRDefault="00A823D6">
                            <w:pPr>
                              <w:rPr>
                                <w:rFonts w:ascii="Rastanty Cortez" w:hAnsi="Rastanty Cortez"/>
                                <w:b/>
                                <w:bCs/>
                                <w:sz w:val="56"/>
                                <w:szCs w:val="56"/>
                              </w:rPr>
                            </w:pPr>
                            <w:r w:rsidRPr="00A823D6">
                              <w:rPr>
                                <w:rFonts w:ascii="Rastanty Cortez" w:hAnsi="Rastanty Cortez"/>
                                <w:b/>
                                <w:bCs/>
                                <w:sz w:val="56"/>
                                <w:szCs w:val="56"/>
                              </w:rPr>
                              <w:t>Andrew Smith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81CFA33" id="_x0000_t202" coordsize="21600,21600" o:spt="202" path="m,l,21600r21600,l21600,xe">
                <v:stroke joinstyle="miter"/>
                <v:path gradientshapeok="t" o:connecttype="rect"/>
              </v:shapetype>
              <v:shape id="Text Box 2" o:spid="_x0000_s1026" type="#_x0000_t202" style="position:absolute;margin-left:-8.9pt;margin-top:8.85pt;width:185.9pt;height:110.6pt;rotation:-278845fd;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" filled="f" stroked="f">
                <v:textbox style="mso-fit-shape-to-text:t">
                  <w:txbxContent>
                    <w:p w14:paraId="0F23C850" w14:textId="652AB212" w:rsidR="00A823D6" w:rsidRPr="00A823D6" w:rsidRDefault="00A823D6">
                      <w:pPr>
                        <w:rPr>
                          <w:rFonts w:ascii="Rastanty Cortez" w:hAnsi="Rastanty Cortez"/>
                          <w:b/>
                          <w:bCs/>
                          <w:sz w:val="56"/>
                          <w:szCs w:val="56"/>
                        </w:rPr>
                      </w:pPr>
                      <w:r w:rsidRPr="00A823D6">
                        <w:rPr>
                          <w:rFonts w:ascii="Rastanty Cortez" w:hAnsi="Rastanty Cortez"/>
                          <w:b/>
                          <w:bCs/>
                          <w:sz w:val="56"/>
                          <w:szCs w:val="56"/>
                        </w:rPr>
                        <w:t>Andrew Smith</w:t>
                      </w:r>
                    </w:p>
                  </w:txbxContent>
                </v:textbox>
              </v:shape>
            </w:pict>
          </mc:Fallback>
        </mc:AlternateContent>
      </w:r>
    </w:p>
    <w:p w14:paraId="0988E273" w14:textId="5A0D06FD" w:rsidR="005110FA" w:rsidRDefault="005110FA" w:rsidP="00A823D6">
      <w:pPr>
        <w:pStyle w:val="BodyText2"/>
        <w:spacing w:after="120"/>
        <w:ind w:left="0"/>
        <w:rPr>
          <w:i/>
          <w:sz w:val="18"/>
          <w:szCs w:val="18"/>
          <w:highlight w:val="yellow"/>
        </w:rPr>
      </w:pPr>
    </w:p>
    <w:p w14:paraId="6BE286F5" w14:textId="699240F5" w:rsidR="00A823D6" w:rsidRDefault="00A823D6" w:rsidP="00A823D6">
      <w:pPr>
        <w:pStyle w:val="BodyText2"/>
        <w:spacing w:after="120"/>
        <w:ind w:left="0"/>
        <w:rPr>
          <w:i/>
          <w:sz w:val="18"/>
          <w:szCs w:val="18"/>
          <w:highlight w:val="yellow"/>
        </w:rPr>
      </w:pPr>
    </w:p>
    <w:p w14:paraId="0F5C58F2" w14:textId="77777777" w:rsidR="005110FA" w:rsidRPr="00A823D6" w:rsidRDefault="005110FA" w:rsidP="00A823D6">
      <w:pPr>
        <w:pStyle w:val="BodyText2"/>
        <w:spacing w:after="120"/>
        <w:ind w:left="0"/>
        <w:rPr>
          <w:i/>
          <w:sz w:val="18"/>
          <w:szCs w:val="18"/>
        </w:rPr>
      </w:pPr>
    </w:p>
    <w:p w14:paraId="4DCCDEBD" w14:textId="48373E17" w:rsidR="008A6FC6" w:rsidRDefault="008A6FC6" w:rsidP="00A823D6">
      <w:pPr>
        <w:pStyle w:val="BodyText2"/>
        <w:spacing w:after="120"/>
        <w:ind w:left="0"/>
        <w:rPr>
          <w:sz w:val="18"/>
          <w:szCs w:val="18"/>
        </w:rPr>
      </w:pPr>
      <w:r w:rsidRPr="00A823D6">
        <w:rPr>
          <w:sz w:val="18"/>
          <w:szCs w:val="18"/>
        </w:rPr>
        <w:t>Andrew Smith</w:t>
      </w:r>
      <w:r w:rsidR="001A0031" w:rsidRPr="00A823D6">
        <w:rPr>
          <w:sz w:val="18"/>
          <w:szCs w:val="18"/>
        </w:rPr>
        <w:t>, Key Audit Partner</w:t>
      </w:r>
    </w:p>
    <w:p w14:paraId="5A7D9714" w14:textId="2AC61111" w:rsidR="001A0031" w:rsidRPr="008A6FC6" w:rsidRDefault="001A0031" w:rsidP="00A823D6">
      <w:pPr>
        <w:pStyle w:val="BodyText2"/>
        <w:spacing w:after="120"/>
        <w:ind w:left="0"/>
        <w:rPr>
          <w:b/>
          <w:bCs/>
          <w:sz w:val="18"/>
          <w:szCs w:val="18"/>
          <w:highlight w:val="yellow"/>
        </w:rPr>
      </w:pPr>
      <w:r w:rsidRPr="008A6FC6">
        <w:rPr>
          <w:rFonts w:cs="Arial"/>
          <w:b/>
          <w:bCs/>
          <w:color w:val="5E359B"/>
          <w:sz w:val="18"/>
          <w:szCs w:val="18"/>
        </w:rPr>
        <w:t>for and on behalf of Grant Thornton UK LLP, Local Auditor</w:t>
      </w:r>
    </w:p>
    <w:p w14:paraId="3BD0F6EF" w14:textId="391DFE02" w:rsidR="001A0031" w:rsidRPr="003E46E5" w:rsidRDefault="008A6FC6" w:rsidP="00A823D6">
      <w:pPr>
        <w:pStyle w:val="BodyText2"/>
        <w:keepNext/>
        <w:spacing w:after="120"/>
        <w:ind w:left="0"/>
        <w:rPr>
          <w:sz w:val="18"/>
          <w:szCs w:val="18"/>
        </w:rPr>
      </w:pPr>
      <w:r>
        <w:rPr>
          <w:sz w:val="18"/>
          <w:szCs w:val="18"/>
        </w:rPr>
        <w:t>Birmingham</w:t>
      </w:r>
    </w:p>
    <w:p w14:paraId="79B6EAD6" w14:textId="4D6DBC0D" w:rsidR="001A0031" w:rsidRDefault="00A823D6" w:rsidP="00A823D6">
      <w:pPr>
        <w:pStyle w:val="BodyText2"/>
        <w:keepNext/>
        <w:spacing w:after="120"/>
        <w:ind w:left="0"/>
        <w:rPr>
          <w:sz w:val="18"/>
          <w:szCs w:val="18"/>
        </w:rPr>
      </w:pPr>
      <w:r>
        <w:rPr>
          <w:sz w:val="18"/>
          <w:szCs w:val="18"/>
        </w:rPr>
        <w:t>26 August 2025</w:t>
      </w:r>
    </w:p>
    <w:p w14:paraId="2433EA92" w14:textId="27869131" w:rsidR="005110FA" w:rsidRDefault="005110FA" w:rsidP="00A823D6">
      <w:pPr>
        <w:pStyle w:val="BodyText2"/>
        <w:keepNext/>
        <w:spacing w:after="120"/>
        <w:ind w:left="0"/>
        <w:rPr>
          <w:sz w:val="18"/>
          <w:szCs w:val="18"/>
        </w:rPr>
      </w:pPr>
    </w:p>
    <w:p w14:paraId="7490D98C" w14:textId="0B5D6C4E" w:rsidR="005110FA" w:rsidRPr="003E46E5" w:rsidRDefault="005110FA" w:rsidP="00A823D6">
      <w:pPr>
        <w:pStyle w:val="BodyText2"/>
        <w:keepNext/>
        <w:spacing w:after="120"/>
        <w:ind w:left="0"/>
        <w:rPr>
          <w:sz w:val="18"/>
          <w:szCs w:val="18"/>
        </w:rPr>
      </w:pPr>
    </w:p>
    <w:sectPr w:rsidR="005110FA" w:rsidRPr="003E46E5">
      <w:headerReference w:type="even" r:id="rId10"/>
      <w:headerReference w:type="default" r:id="rId11"/>
      <w:head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19B4" w14:textId="77777777" w:rsidR="00347586" w:rsidRDefault="00347586">
      <w:r>
        <w:separator/>
      </w:r>
    </w:p>
  </w:endnote>
  <w:endnote w:type="continuationSeparator" w:id="0">
    <w:p w14:paraId="137FD52D" w14:textId="77777777" w:rsidR="00347586" w:rsidRDefault="0034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astanty Cortez">
    <w:charset w:val="00"/>
    <w:family w:val="auto"/>
    <w:pitch w:val="variable"/>
    <w:sig w:usb0="80000027" w:usb1="10000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4547" w14:textId="77777777" w:rsidR="00347586" w:rsidRDefault="00347586">
      <w:r>
        <w:separator/>
      </w:r>
    </w:p>
  </w:footnote>
  <w:footnote w:type="continuationSeparator" w:id="0">
    <w:p w14:paraId="26F2028E" w14:textId="77777777" w:rsidR="00347586" w:rsidRDefault="00347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41C9" w14:textId="5937051D" w:rsidR="006142EE" w:rsidRDefault="006142EE">
    <w:pPr>
      <w:pStyle w:val="Header"/>
    </w:pPr>
    <w:r>
      <w:rPr>
        <w:noProof/>
      </w:rPr>
      <mc:AlternateContent>
        <mc:Choice Requires="wps">
          <w:drawing>
            <wp:anchor distT="0" distB="0" distL="0" distR="0" simplePos="0" relativeHeight="251659264" behindDoc="0" locked="0" layoutInCell="1" allowOverlap="1" wp14:anchorId="2ECBFD15" wp14:editId="7CF7E8E5">
              <wp:simplePos x="635" y="635"/>
              <wp:positionH relativeFrom="page">
                <wp:align>right</wp:align>
              </wp:positionH>
              <wp:positionV relativeFrom="page">
                <wp:align>top</wp:align>
              </wp:positionV>
              <wp:extent cx="1337310" cy="314325"/>
              <wp:effectExtent l="0" t="0" r="0" b="9525"/>
              <wp:wrapNone/>
              <wp:docPr id="766772245" name="Text Box 3"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7310" cy="314325"/>
                      </a:xfrm>
                      <a:prstGeom prst="rect">
                        <a:avLst/>
                      </a:prstGeom>
                      <a:noFill/>
                      <a:ln>
                        <a:noFill/>
                      </a:ln>
                    </wps:spPr>
                    <wps:txbx>
                      <w:txbxContent>
                        <w:p w14:paraId="55E1FB71" w14:textId="59780513" w:rsidR="006142EE" w:rsidRPr="006142EE" w:rsidRDefault="006142EE" w:rsidP="006142EE">
                          <w:pPr>
                            <w:rPr>
                              <w:rFonts w:ascii="Calibri" w:eastAsia="Calibri" w:hAnsi="Calibri" w:cs="Calibri"/>
                              <w:noProof/>
                              <w:color w:val="000000"/>
                              <w:sz w:val="16"/>
                              <w:szCs w:val="16"/>
                            </w:rPr>
                          </w:pPr>
                          <w:r w:rsidRPr="006142EE">
                            <w:rPr>
                              <w:rFonts w:ascii="Calibri" w:eastAsia="Calibri" w:hAnsi="Calibri" w:cs="Calibri"/>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CBFD15" id="_x0000_t202" coordsize="21600,21600" o:spt="202" path="m,l,21600r21600,l21600,xe">
              <v:stroke joinstyle="miter"/>
              <v:path gradientshapeok="t" o:connecttype="rect"/>
            </v:shapetype>
            <v:shape id="Text Box 3" o:spid="_x0000_s1027" type="#_x0000_t202" alt="Commercial in Confidence" style="position:absolute;margin-left:54.1pt;margin-top:0;width:105.3pt;height:24.7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" filled="f" stroked="f">
              <v:textbox style="mso-fit-shape-to-text:t" inset="0,15pt,20pt,0">
                <w:txbxContent>
                  <w:p w14:paraId="55E1FB71" w14:textId="59780513" w:rsidR="006142EE" w:rsidRPr="006142EE" w:rsidRDefault="006142EE" w:rsidP="006142EE">
                    <w:pPr>
                      <w:rPr>
                        <w:rFonts w:ascii="Calibri" w:eastAsia="Calibri" w:hAnsi="Calibri" w:cs="Calibri"/>
                        <w:noProof/>
                        <w:color w:val="000000"/>
                        <w:sz w:val="16"/>
                        <w:szCs w:val="16"/>
                      </w:rPr>
                    </w:pPr>
                    <w:r w:rsidRPr="006142EE">
                      <w:rPr>
                        <w:rFonts w:ascii="Calibri" w:eastAsia="Calibri" w:hAnsi="Calibri" w:cs="Calibri"/>
                        <w:noProof/>
                        <w:color w:val="000000"/>
                        <w:sz w:val="16"/>
                        <w:szCs w:val="16"/>
                      </w:rPr>
                      <w:t>Commercial 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AA21" w14:textId="3E2E4A37" w:rsidR="00C77676" w:rsidRDefault="006142EE">
    <w:pPr>
      <w:pStyle w:val="Header"/>
    </w:pPr>
    <w:r>
      <w:rPr>
        <w:noProof/>
      </w:rPr>
      <mc:AlternateContent>
        <mc:Choice Requires="wps">
          <w:drawing>
            <wp:anchor distT="0" distB="0" distL="0" distR="0" simplePos="0" relativeHeight="251660288" behindDoc="0" locked="0" layoutInCell="1" allowOverlap="1" wp14:anchorId="10E1F2B4" wp14:editId="2B2BD08B">
              <wp:simplePos x="1143000" y="448733"/>
              <wp:positionH relativeFrom="page">
                <wp:align>right</wp:align>
              </wp:positionH>
              <wp:positionV relativeFrom="page">
                <wp:align>top</wp:align>
              </wp:positionV>
              <wp:extent cx="1337310" cy="314325"/>
              <wp:effectExtent l="0" t="0" r="0" b="9525"/>
              <wp:wrapNone/>
              <wp:docPr id="76845117" name="Text Box 4"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7310" cy="314325"/>
                      </a:xfrm>
                      <a:prstGeom prst="rect">
                        <a:avLst/>
                      </a:prstGeom>
                      <a:noFill/>
                      <a:ln>
                        <a:noFill/>
                      </a:ln>
                    </wps:spPr>
                    <wps:txbx>
                      <w:txbxContent>
                        <w:p w14:paraId="3C876970" w14:textId="31E4D52A" w:rsidR="006142EE" w:rsidRPr="006142EE" w:rsidRDefault="006142EE" w:rsidP="006142EE">
                          <w:pPr>
                            <w:rPr>
                              <w:rFonts w:ascii="Calibri" w:eastAsia="Calibri" w:hAnsi="Calibri" w:cs="Calibri"/>
                              <w:noProof/>
                              <w:color w:val="000000"/>
                              <w:sz w:val="16"/>
                              <w:szCs w:val="16"/>
                            </w:rPr>
                          </w:pPr>
                          <w:r w:rsidRPr="006142EE">
                            <w:rPr>
                              <w:rFonts w:ascii="Calibri" w:eastAsia="Calibri" w:hAnsi="Calibri" w:cs="Calibri"/>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0E1F2B4" id="_x0000_t202" coordsize="21600,21600" o:spt="202" path="m,l,21600r21600,l21600,xe">
              <v:stroke joinstyle="miter"/>
              <v:path gradientshapeok="t" o:connecttype="rect"/>
            </v:shapetype>
            <v:shape id="Text Box 4" o:spid="_x0000_s1028" type="#_x0000_t202" alt="Commercial in Confidence" style="position:absolute;margin-left:54.1pt;margin-top:0;width:105.3pt;height:24.7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" filled="f" stroked="f">
              <v:textbox style="mso-fit-shape-to-text:t" inset="0,15pt,20pt,0">
                <w:txbxContent>
                  <w:p w14:paraId="3C876970" w14:textId="31E4D52A" w:rsidR="006142EE" w:rsidRPr="006142EE" w:rsidRDefault="006142EE" w:rsidP="006142EE">
                    <w:pPr>
                      <w:rPr>
                        <w:rFonts w:ascii="Calibri" w:eastAsia="Calibri" w:hAnsi="Calibri" w:cs="Calibri"/>
                        <w:noProof/>
                        <w:color w:val="000000"/>
                        <w:sz w:val="16"/>
                        <w:szCs w:val="16"/>
                      </w:rPr>
                    </w:pPr>
                    <w:r w:rsidRPr="006142EE">
                      <w:rPr>
                        <w:rFonts w:ascii="Calibri" w:eastAsia="Calibri" w:hAnsi="Calibri" w:cs="Calibri"/>
                        <w:noProof/>
                        <w:color w:val="000000"/>
                        <w:sz w:val="16"/>
                        <w:szCs w:val="16"/>
                      </w:rPr>
                      <w:t>Commercial in 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242C" w14:textId="11BE0DD4" w:rsidR="006142EE" w:rsidRDefault="006142EE">
    <w:pPr>
      <w:pStyle w:val="Header"/>
    </w:pPr>
    <w:r>
      <w:rPr>
        <w:noProof/>
      </w:rPr>
      <mc:AlternateContent>
        <mc:Choice Requires="wps">
          <w:drawing>
            <wp:anchor distT="0" distB="0" distL="0" distR="0" simplePos="0" relativeHeight="251658240" behindDoc="0" locked="0" layoutInCell="1" allowOverlap="1" wp14:anchorId="43254B57" wp14:editId="2CCDBF2A">
              <wp:simplePos x="635" y="635"/>
              <wp:positionH relativeFrom="page">
                <wp:align>right</wp:align>
              </wp:positionH>
              <wp:positionV relativeFrom="page">
                <wp:align>top</wp:align>
              </wp:positionV>
              <wp:extent cx="1337310" cy="314325"/>
              <wp:effectExtent l="0" t="0" r="0" b="9525"/>
              <wp:wrapNone/>
              <wp:docPr id="898083335" name="Text Box 2"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7310" cy="314325"/>
                      </a:xfrm>
                      <a:prstGeom prst="rect">
                        <a:avLst/>
                      </a:prstGeom>
                      <a:noFill/>
                      <a:ln>
                        <a:noFill/>
                      </a:ln>
                    </wps:spPr>
                    <wps:txbx>
                      <w:txbxContent>
                        <w:p w14:paraId="03792316" w14:textId="5943B904" w:rsidR="006142EE" w:rsidRPr="006142EE" w:rsidRDefault="006142EE" w:rsidP="006142EE">
                          <w:pPr>
                            <w:rPr>
                              <w:rFonts w:ascii="Calibri" w:eastAsia="Calibri" w:hAnsi="Calibri" w:cs="Calibri"/>
                              <w:noProof/>
                              <w:color w:val="000000"/>
                              <w:sz w:val="16"/>
                              <w:szCs w:val="16"/>
                            </w:rPr>
                          </w:pPr>
                          <w:r w:rsidRPr="006142EE">
                            <w:rPr>
                              <w:rFonts w:ascii="Calibri" w:eastAsia="Calibri" w:hAnsi="Calibri" w:cs="Calibri"/>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254B57" id="_x0000_t202" coordsize="21600,21600" o:spt="202" path="m,l,21600r21600,l21600,xe">
              <v:stroke joinstyle="miter"/>
              <v:path gradientshapeok="t" o:connecttype="rect"/>
            </v:shapetype>
            <v:shape id="_x0000_s1029" type="#_x0000_t202" alt="Commercial in Confidence" style="position:absolute;margin-left:54.1pt;margin-top:0;width:105.3pt;height:24.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" filled="f" stroked="f">
              <v:textbox style="mso-fit-shape-to-text:t" inset="0,15pt,20pt,0">
                <w:txbxContent>
                  <w:p w14:paraId="03792316" w14:textId="5943B904" w:rsidR="006142EE" w:rsidRPr="006142EE" w:rsidRDefault="006142EE" w:rsidP="006142EE">
                    <w:pPr>
                      <w:rPr>
                        <w:rFonts w:ascii="Calibri" w:eastAsia="Calibri" w:hAnsi="Calibri" w:cs="Calibri"/>
                        <w:noProof/>
                        <w:color w:val="000000"/>
                        <w:sz w:val="16"/>
                        <w:szCs w:val="16"/>
                      </w:rPr>
                    </w:pPr>
                    <w:r w:rsidRPr="006142EE">
                      <w:rPr>
                        <w:rFonts w:ascii="Calibri" w:eastAsia="Calibri" w:hAnsi="Calibri" w:cs="Calibri"/>
                        <w:noProof/>
                        <w:color w:val="000000"/>
                        <w:sz w:val="16"/>
                        <w:szCs w:val="16"/>
                      </w:rPr>
                      <w:t>Commercial in 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074D9C"/>
    <w:multiLevelType w:val="multilevel"/>
    <w:tmpl w:val="28BAC814"/>
    <w:lvl w:ilvl="0">
      <w:start w:val="1"/>
      <w:numFmt w:val="bullet"/>
      <w:lvlText w:val=""/>
      <w:lvlJc w:val="left"/>
      <w:pPr>
        <w:tabs>
          <w:tab w:val="num" w:pos="284"/>
        </w:tabs>
        <w:ind w:left="284" w:hanging="284"/>
      </w:pPr>
      <w:rPr>
        <w:rFonts w:ascii="Symbol" w:hAnsi="Symbol" w:hint="default"/>
        <w:color w:val="E92841" w:themeColor="accent6"/>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4"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5"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B557AA7"/>
    <w:multiLevelType w:val="hybridMultilevel"/>
    <w:tmpl w:val="4DAA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8460F8B0"/>
    <w:numStyleLink w:val="GTTableBullets"/>
  </w:abstractNum>
  <w:abstractNum w:abstractNumId="9"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3104272"/>
    <w:multiLevelType w:val="hybridMultilevel"/>
    <w:tmpl w:val="AFEC8DFC"/>
    <w:lvl w:ilvl="0" w:tplc="6BBA1B18">
      <w:start w:val="1"/>
      <w:numFmt w:val="bullet"/>
      <w:lvlText w:val=""/>
      <w:lvlJc w:val="left"/>
      <w:pPr>
        <w:tabs>
          <w:tab w:val="num" w:pos="757"/>
        </w:tabs>
        <w:ind w:left="75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163696"/>
    <w:multiLevelType w:val="hybridMultilevel"/>
    <w:tmpl w:val="BF88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4B042FC8"/>
    <w:multiLevelType w:val="multilevel"/>
    <w:tmpl w:val="9EF4A5E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54FD3E4E"/>
    <w:multiLevelType w:val="hybridMultilevel"/>
    <w:tmpl w:val="9CF6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B5E6E"/>
    <w:multiLevelType w:val="multilevel"/>
    <w:tmpl w:val="FAE6F968"/>
    <w:numStyleLink w:val="GTListBullet"/>
  </w:abstractNum>
  <w:abstractNum w:abstractNumId="18" w15:restartNumberingAfterBreak="0">
    <w:nsid w:val="60723F8E"/>
    <w:multiLevelType w:val="hybridMultilevel"/>
    <w:tmpl w:val="C8C8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4724871"/>
    <w:multiLevelType w:val="hybridMultilevel"/>
    <w:tmpl w:val="CBE836C4"/>
    <w:lvl w:ilvl="0" w:tplc="6BBA1B18">
      <w:start w:val="1"/>
      <w:numFmt w:val="bullet"/>
      <w:lvlText w:val=""/>
      <w:lvlJc w:val="left"/>
      <w:pPr>
        <w:tabs>
          <w:tab w:val="num" w:pos="757"/>
        </w:tabs>
        <w:ind w:left="75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0D2FBE"/>
    <w:multiLevelType w:val="hybridMultilevel"/>
    <w:tmpl w:val="4286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BD019B"/>
    <w:multiLevelType w:val="multilevel"/>
    <w:tmpl w:val="8ACC175E"/>
    <w:numStyleLink w:val="GTListNumber"/>
  </w:abstractNum>
  <w:num w:numId="1" w16cid:durableId="371003934">
    <w:abstractNumId w:val="14"/>
  </w:num>
  <w:num w:numId="2" w16cid:durableId="1544366800">
    <w:abstractNumId w:val="5"/>
  </w:num>
  <w:num w:numId="3" w16cid:durableId="547837734">
    <w:abstractNumId w:val="7"/>
  </w:num>
  <w:num w:numId="4" w16cid:durableId="1789277039">
    <w:abstractNumId w:val="12"/>
  </w:num>
  <w:num w:numId="5" w16cid:durableId="168061188">
    <w:abstractNumId w:val="5"/>
  </w:num>
  <w:num w:numId="6" w16cid:durableId="375198652">
    <w:abstractNumId w:val="2"/>
  </w:num>
  <w:num w:numId="7" w16cid:durableId="1569149327">
    <w:abstractNumId w:val="1"/>
  </w:num>
  <w:num w:numId="8" w16cid:durableId="478495241">
    <w:abstractNumId w:val="0"/>
  </w:num>
  <w:num w:numId="9" w16cid:durableId="1308706336">
    <w:abstractNumId w:val="19"/>
  </w:num>
  <w:num w:numId="10" w16cid:durableId="2076468011">
    <w:abstractNumId w:val="15"/>
  </w:num>
  <w:num w:numId="11" w16cid:durableId="1469087318">
    <w:abstractNumId w:val="4"/>
  </w:num>
  <w:num w:numId="12" w16cid:durableId="1980307729">
    <w:abstractNumId w:val="9"/>
  </w:num>
  <w:num w:numId="13" w16cid:durableId="2098018487">
    <w:abstractNumId w:val="8"/>
  </w:num>
  <w:num w:numId="14" w16cid:durableId="1827547936">
    <w:abstractNumId w:val="9"/>
  </w:num>
  <w:num w:numId="15" w16cid:durableId="898858039">
    <w:abstractNumId w:val="17"/>
  </w:num>
  <w:num w:numId="16" w16cid:durableId="769200670">
    <w:abstractNumId w:val="22"/>
  </w:num>
  <w:num w:numId="17" w16cid:durableId="2108185279">
    <w:abstractNumId w:val="20"/>
  </w:num>
  <w:num w:numId="18" w16cid:durableId="741099303">
    <w:abstractNumId w:val="10"/>
  </w:num>
  <w:num w:numId="19" w16cid:durableId="1385641211">
    <w:abstractNumId w:val="21"/>
  </w:num>
  <w:num w:numId="20" w16cid:durableId="1800763841">
    <w:abstractNumId w:val="3"/>
  </w:num>
  <w:num w:numId="21" w16cid:durableId="1072654945">
    <w:abstractNumId w:val="11"/>
  </w:num>
  <w:num w:numId="22" w16cid:durableId="1301423865">
    <w:abstractNumId w:val="13"/>
  </w:num>
  <w:num w:numId="23" w16cid:durableId="725105893">
    <w:abstractNumId w:val="6"/>
  </w:num>
  <w:num w:numId="24" w16cid:durableId="223832079">
    <w:abstractNumId w:val="16"/>
  </w:num>
  <w:num w:numId="25" w16cid:durableId="500631691">
    <w:abstractNumId w:val="18"/>
  </w:num>
  <w:num w:numId="26" w16cid:durableId="203345341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A28" w:allStyles="0" w:customStyles="0" w:latentStyles="0" w:stylesInUse="1" w:headingStyles="1" w:numberingStyles="0" w:tableStyles="0" w:directFormattingOnRuns="0" w:directFormattingOnParagraphs="1"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31"/>
    <w:rsid w:val="00002295"/>
    <w:rsid w:val="000054CB"/>
    <w:rsid w:val="00005D59"/>
    <w:rsid w:val="00011D1D"/>
    <w:rsid w:val="0001516F"/>
    <w:rsid w:val="00024061"/>
    <w:rsid w:val="00027F90"/>
    <w:rsid w:val="00030D62"/>
    <w:rsid w:val="00044161"/>
    <w:rsid w:val="00054C7E"/>
    <w:rsid w:val="00065197"/>
    <w:rsid w:val="000742C5"/>
    <w:rsid w:val="00084947"/>
    <w:rsid w:val="00086F7C"/>
    <w:rsid w:val="00087452"/>
    <w:rsid w:val="000A2902"/>
    <w:rsid w:val="000B435B"/>
    <w:rsid w:val="000B6255"/>
    <w:rsid w:val="000C1914"/>
    <w:rsid w:val="000D20BA"/>
    <w:rsid w:val="000D4F4E"/>
    <w:rsid w:val="000D5EA0"/>
    <w:rsid w:val="000E2F66"/>
    <w:rsid w:val="00106EE1"/>
    <w:rsid w:val="00112567"/>
    <w:rsid w:val="00112B30"/>
    <w:rsid w:val="00114469"/>
    <w:rsid w:val="0013581C"/>
    <w:rsid w:val="00136EF4"/>
    <w:rsid w:val="00137FF3"/>
    <w:rsid w:val="0015151B"/>
    <w:rsid w:val="001533F5"/>
    <w:rsid w:val="00155699"/>
    <w:rsid w:val="001668C2"/>
    <w:rsid w:val="001809A4"/>
    <w:rsid w:val="001A0031"/>
    <w:rsid w:val="001B149C"/>
    <w:rsid w:val="001B1E8C"/>
    <w:rsid w:val="001B748F"/>
    <w:rsid w:val="001C386E"/>
    <w:rsid w:val="001C49A5"/>
    <w:rsid w:val="001C7A13"/>
    <w:rsid w:val="001E595C"/>
    <w:rsid w:val="002023A2"/>
    <w:rsid w:val="00204FB9"/>
    <w:rsid w:val="00206126"/>
    <w:rsid w:val="002165F2"/>
    <w:rsid w:val="0022556A"/>
    <w:rsid w:val="0023214B"/>
    <w:rsid w:val="00232AC9"/>
    <w:rsid w:val="002426AD"/>
    <w:rsid w:val="002646AA"/>
    <w:rsid w:val="002725E8"/>
    <w:rsid w:val="002768CC"/>
    <w:rsid w:val="00277BE2"/>
    <w:rsid w:val="00283AFA"/>
    <w:rsid w:val="0029000C"/>
    <w:rsid w:val="00290477"/>
    <w:rsid w:val="00293637"/>
    <w:rsid w:val="002956E8"/>
    <w:rsid w:val="00297196"/>
    <w:rsid w:val="002B2746"/>
    <w:rsid w:val="002C1051"/>
    <w:rsid w:val="002C4B94"/>
    <w:rsid w:val="002C6DFF"/>
    <w:rsid w:val="002D245F"/>
    <w:rsid w:val="002D4653"/>
    <w:rsid w:val="002F5A0A"/>
    <w:rsid w:val="0030717D"/>
    <w:rsid w:val="003113EC"/>
    <w:rsid w:val="003133A0"/>
    <w:rsid w:val="00315BDB"/>
    <w:rsid w:val="00347586"/>
    <w:rsid w:val="003527EE"/>
    <w:rsid w:val="00355EE8"/>
    <w:rsid w:val="00360E82"/>
    <w:rsid w:val="003654F8"/>
    <w:rsid w:val="00367E59"/>
    <w:rsid w:val="00370AD1"/>
    <w:rsid w:val="003825DF"/>
    <w:rsid w:val="003B6B8D"/>
    <w:rsid w:val="003C3827"/>
    <w:rsid w:val="003D1A44"/>
    <w:rsid w:val="003D3646"/>
    <w:rsid w:val="003F2033"/>
    <w:rsid w:val="003F2D11"/>
    <w:rsid w:val="003F38C4"/>
    <w:rsid w:val="003F4A7C"/>
    <w:rsid w:val="00400CED"/>
    <w:rsid w:val="00411E72"/>
    <w:rsid w:val="004130AA"/>
    <w:rsid w:val="00416513"/>
    <w:rsid w:val="00436F2A"/>
    <w:rsid w:val="004416B1"/>
    <w:rsid w:val="00445592"/>
    <w:rsid w:val="00475605"/>
    <w:rsid w:val="004B037E"/>
    <w:rsid w:val="004C0699"/>
    <w:rsid w:val="004C3DDB"/>
    <w:rsid w:val="004D4466"/>
    <w:rsid w:val="004E04D8"/>
    <w:rsid w:val="004E62F2"/>
    <w:rsid w:val="004F24B4"/>
    <w:rsid w:val="004F309B"/>
    <w:rsid w:val="005110FA"/>
    <w:rsid w:val="00516A6C"/>
    <w:rsid w:val="00520620"/>
    <w:rsid w:val="0052388D"/>
    <w:rsid w:val="005275DD"/>
    <w:rsid w:val="0053367D"/>
    <w:rsid w:val="00555BBD"/>
    <w:rsid w:val="00557042"/>
    <w:rsid w:val="00572DE2"/>
    <w:rsid w:val="005A6E36"/>
    <w:rsid w:val="005C7788"/>
    <w:rsid w:val="006142EE"/>
    <w:rsid w:val="00623076"/>
    <w:rsid w:val="00641511"/>
    <w:rsid w:val="006470AB"/>
    <w:rsid w:val="00664511"/>
    <w:rsid w:val="00671044"/>
    <w:rsid w:val="006730EA"/>
    <w:rsid w:val="00680888"/>
    <w:rsid w:val="00681373"/>
    <w:rsid w:val="006904F1"/>
    <w:rsid w:val="006923A2"/>
    <w:rsid w:val="006D2603"/>
    <w:rsid w:val="006F54D0"/>
    <w:rsid w:val="00700B08"/>
    <w:rsid w:val="00703C0B"/>
    <w:rsid w:val="00711063"/>
    <w:rsid w:val="00717D7D"/>
    <w:rsid w:val="0072620D"/>
    <w:rsid w:val="007360A3"/>
    <w:rsid w:val="007468FB"/>
    <w:rsid w:val="00751020"/>
    <w:rsid w:val="00753CD2"/>
    <w:rsid w:val="0075680C"/>
    <w:rsid w:val="007624A3"/>
    <w:rsid w:val="00762F6F"/>
    <w:rsid w:val="00772B64"/>
    <w:rsid w:val="007901C9"/>
    <w:rsid w:val="007A0781"/>
    <w:rsid w:val="007A199D"/>
    <w:rsid w:val="007A4067"/>
    <w:rsid w:val="007B02AB"/>
    <w:rsid w:val="007D55E0"/>
    <w:rsid w:val="007E74B8"/>
    <w:rsid w:val="007F0475"/>
    <w:rsid w:val="007F2D94"/>
    <w:rsid w:val="007F4E0E"/>
    <w:rsid w:val="00817254"/>
    <w:rsid w:val="008434AF"/>
    <w:rsid w:val="00845687"/>
    <w:rsid w:val="00851A4E"/>
    <w:rsid w:val="00853715"/>
    <w:rsid w:val="008607CB"/>
    <w:rsid w:val="00863307"/>
    <w:rsid w:val="0086421E"/>
    <w:rsid w:val="00864922"/>
    <w:rsid w:val="00880D2F"/>
    <w:rsid w:val="00885980"/>
    <w:rsid w:val="008925B7"/>
    <w:rsid w:val="0089378E"/>
    <w:rsid w:val="008A59F4"/>
    <w:rsid w:val="008A6FC6"/>
    <w:rsid w:val="008C225F"/>
    <w:rsid w:val="008C4822"/>
    <w:rsid w:val="008D1EC8"/>
    <w:rsid w:val="008E5E00"/>
    <w:rsid w:val="008E6291"/>
    <w:rsid w:val="008E6E9B"/>
    <w:rsid w:val="008F795A"/>
    <w:rsid w:val="00900EC3"/>
    <w:rsid w:val="00915637"/>
    <w:rsid w:val="009473EF"/>
    <w:rsid w:val="00947BEE"/>
    <w:rsid w:val="0095093E"/>
    <w:rsid w:val="009605B2"/>
    <w:rsid w:val="00961B8E"/>
    <w:rsid w:val="00977877"/>
    <w:rsid w:val="00995B02"/>
    <w:rsid w:val="009C0EB7"/>
    <w:rsid w:val="009E7773"/>
    <w:rsid w:val="009E7BB6"/>
    <w:rsid w:val="009F7905"/>
    <w:rsid w:val="00A144A9"/>
    <w:rsid w:val="00A20379"/>
    <w:rsid w:val="00A312C1"/>
    <w:rsid w:val="00A602BE"/>
    <w:rsid w:val="00A814D9"/>
    <w:rsid w:val="00A823D6"/>
    <w:rsid w:val="00A91D0E"/>
    <w:rsid w:val="00AB33D4"/>
    <w:rsid w:val="00AC7D17"/>
    <w:rsid w:val="00AD6671"/>
    <w:rsid w:val="00AF2057"/>
    <w:rsid w:val="00AF7688"/>
    <w:rsid w:val="00B10531"/>
    <w:rsid w:val="00B1262B"/>
    <w:rsid w:val="00B12CD6"/>
    <w:rsid w:val="00B12D6C"/>
    <w:rsid w:val="00B1472C"/>
    <w:rsid w:val="00B35F83"/>
    <w:rsid w:val="00B3789A"/>
    <w:rsid w:val="00B70B0B"/>
    <w:rsid w:val="00B7271F"/>
    <w:rsid w:val="00B75AD9"/>
    <w:rsid w:val="00B95968"/>
    <w:rsid w:val="00BA74BC"/>
    <w:rsid w:val="00BD28C5"/>
    <w:rsid w:val="00C04195"/>
    <w:rsid w:val="00C27EE9"/>
    <w:rsid w:val="00C316DD"/>
    <w:rsid w:val="00C56D60"/>
    <w:rsid w:val="00C62EA2"/>
    <w:rsid w:val="00C77676"/>
    <w:rsid w:val="00C81566"/>
    <w:rsid w:val="00CA1300"/>
    <w:rsid w:val="00CC5F23"/>
    <w:rsid w:val="00CC5F69"/>
    <w:rsid w:val="00CC6D9F"/>
    <w:rsid w:val="00CD2D41"/>
    <w:rsid w:val="00D104F6"/>
    <w:rsid w:val="00D2753D"/>
    <w:rsid w:val="00D32729"/>
    <w:rsid w:val="00D338DC"/>
    <w:rsid w:val="00D75964"/>
    <w:rsid w:val="00D8356E"/>
    <w:rsid w:val="00D90FE7"/>
    <w:rsid w:val="00DA65F3"/>
    <w:rsid w:val="00DA684B"/>
    <w:rsid w:val="00DB7641"/>
    <w:rsid w:val="00E025EE"/>
    <w:rsid w:val="00E16CEE"/>
    <w:rsid w:val="00E175B1"/>
    <w:rsid w:val="00E21652"/>
    <w:rsid w:val="00E41042"/>
    <w:rsid w:val="00E530E4"/>
    <w:rsid w:val="00E5690F"/>
    <w:rsid w:val="00E60FF6"/>
    <w:rsid w:val="00E646F1"/>
    <w:rsid w:val="00E703EA"/>
    <w:rsid w:val="00E70C59"/>
    <w:rsid w:val="00EB363C"/>
    <w:rsid w:val="00EB5AE1"/>
    <w:rsid w:val="00ED0D35"/>
    <w:rsid w:val="00EE5906"/>
    <w:rsid w:val="00EF576C"/>
    <w:rsid w:val="00F00E8A"/>
    <w:rsid w:val="00F264CD"/>
    <w:rsid w:val="00F4128E"/>
    <w:rsid w:val="00F478C7"/>
    <w:rsid w:val="00F66446"/>
    <w:rsid w:val="00F77C13"/>
    <w:rsid w:val="00F85FBC"/>
    <w:rsid w:val="00F932E0"/>
    <w:rsid w:val="00F97332"/>
    <w:rsid w:val="00FA0498"/>
    <w:rsid w:val="00FE067C"/>
    <w:rsid w:val="00FE1E7D"/>
    <w:rsid w:val="00FE6DEB"/>
    <w:rsid w:val="00FF2BC4"/>
    <w:rsid w:val="10B7C52A"/>
    <w:rsid w:val="19ABBC22"/>
    <w:rsid w:val="1C781308"/>
    <w:rsid w:val="1D41DB0C"/>
    <w:rsid w:val="1E93201C"/>
    <w:rsid w:val="38B9F441"/>
    <w:rsid w:val="51707D37"/>
    <w:rsid w:val="55EE7BB4"/>
    <w:rsid w:val="5DBC06F6"/>
    <w:rsid w:val="6CAC817C"/>
    <w:rsid w:val="7855A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4C0A7"/>
  <w15:docId w15:val="{BAA32CA7-56E3-462B-B3C9-01C9786F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8"/>
        <w:szCs w:val="18"/>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iPriority="1" w:unhideWhenUsed="1"/>
    <w:lsdException w:name="List Bullet" w:semiHidden="1" w:uiPriority="1" w:unhideWhenUsed="1" w:qFormat="1"/>
    <w:lsdException w:name="List Number" w:uiPriority="2" w:qFormat="1"/>
    <w:lsdException w:name="List 2" w:semiHidden="1" w:uiPriority="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qFormat="1"/>
    <w:lsdException w:name="List Bullet 3" w:semiHidden="1" w:uiPriority="1" w:unhideWhenUsed="1" w:qFormat="1"/>
    <w:lsdException w:name="List Bullet 4" w:semiHidden="1" w:uiPriority="1" w:unhideWhenUsed="1"/>
    <w:lsdException w:name="List Bullet 5" w:semiHidden="1" w:uiPriority="1" w:unhideWhenUsed="1"/>
    <w:lsdException w:name="List Number 2" w:semiHidden="1" w:uiPriority="2" w:unhideWhenUsed="1" w:qFormat="1"/>
    <w:lsdException w:name="List Number 3" w:semiHidden="1" w:uiPriority="2" w:unhideWhenUsed="1" w:qFormat="1"/>
    <w:lsdException w:name="List Number 4" w:semiHidden="1" w:uiPriority="2" w:unhideWhenUsed="1"/>
    <w:lsdException w:name="List Number 5" w:semiHidden="1" w:uiPriority="2"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uiPriority="2"/>
    <w:lsdException w:name="List Continue 5" w:semiHidden="1" w:uiPriority="2"/>
    <w:lsdException w:name="Message Header" w:semiHidden="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3A2"/>
    <w:rPr>
      <w:rFonts w:ascii="Arial" w:hAnsi="Arial"/>
      <w:sz w:val="22"/>
      <w:szCs w:val="22"/>
      <w:lang w:val="en-GB" w:eastAsia="en-GB"/>
    </w:rPr>
  </w:style>
  <w:style w:type="paragraph" w:styleId="Heading1">
    <w:name w:val="heading 1"/>
    <w:basedOn w:val="Normal"/>
    <w:next w:val="BodyText"/>
    <w:link w:val="Heading1Char"/>
    <w:uiPriority w:val="1"/>
    <w:qFormat/>
    <w:rsid w:val="0029000C"/>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29000C"/>
    <w:pPr>
      <w:spacing w:line="320" w:lineRule="exact"/>
      <w:outlineLvl w:val="1"/>
    </w:pPr>
    <w:rPr>
      <w:bCs w:val="0"/>
      <w:sz w:val="26"/>
      <w:szCs w:val="19"/>
    </w:rPr>
  </w:style>
  <w:style w:type="paragraph" w:styleId="Heading3">
    <w:name w:val="heading 3"/>
    <w:basedOn w:val="Heading2"/>
    <w:next w:val="BodyText"/>
    <w:link w:val="Heading3Char"/>
    <w:uiPriority w:val="1"/>
    <w:qFormat/>
    <w:rsid w:val="0029000C"/>
    <w:pPr>
      <w:spacing w:line="240" w:lineRule="atLeast"/>
      <w:outlineLvl w:val="2"/>
    </w:pPr>
    <w:rPr>
      <w:rFonts w:asciiTheme="minorHAnsi" w:hAnsiTheme="minorHAnsi" w:cstheme="minorHAnsi"/>
      <w:b/>
      <w:bCs/>
      <w:sz w:val="18"/>
      <w:szCs w:val="18"/>
    </w:rPr>
  </w:style>
  <w:style w:type="paragraph" w:styleId="Heading4">
    <w:name w:val="heading 4"/>
    <w:basedOn w:val="Heading3"/>
    <w:next w:val="BodyText"/>
    <w:link w:val="Heading4Char"/>
    <w:uiPriority w:val="1"/>
    <w:qFormat/>
    <w:rsid w:val="00CD2D41"/>
    <w:pPr>
      <w:outlineLvl w:val="3"/>
    </w:pPr>
    <w:rPr>
      <w:b w:val="0"/>
      <w:bCs w:val="0"/>
    </w:rPr>
  </w:style>
  <w:style w:type="paragraph" w:styleId="Heading5">
    <w:name w:val="heading 5"/>
    <w:basedOn w:val="Normal"/>
    <w:next w:val="Normal"/>
    <w:uiPriority w:val="1"/>
    <w:semiHidden/>
    <w:qFormat/>
    <w:rsid w:val="00027F90"/>
    <w:pPr>
      <w:numPr>
        <w:ilvl w:val="4"/>
        <w:numId w:val="4"/>
      </w:numPr>
      <w:spacing w:before="240"/>
      <w:outlineLvl w:val="4"/>
    </w:pPr>
    <w:rPr>
      <w:b/>
      <w:bCs/>
      <w:i/>
      <w:iCs/>
      <w:sz w:val="24"/>
      <w:szCs w:val="26"/>
    </w:rPr>
  </w:style>
  <w:style w:type="paragraph" w:styleId="Heading6">
    <w:name w:val="heading 6"/>
    <w:basedOn w:val="Normal"/>
    <w:next w:val="Normal"/>
    <w:uiPriority w:val="1"/>
    <w:semiHidden/>
    <w:qFormat/>
    <w:rsid w:val="00027F90"/>
    <w:pPr>
      <w:numPr>
        <w:ilvl w:val="5"/>
        <w:numId w:val="4"/>
      </w:numPr>
      <w:spacing w:before="240" w:after="60"/>
      <w:outlineLvl w:val="5"/>
    </w:pPr>
    <w:rPr>
      <w:rFonts w:ascii="Times New Roman" w:hAnsi="Times New Roman"/>
      <w:b/>
      <w:bCs/>
    </w:rPr>
  </w:style>
  <w:style w:type="paragraph" w:styleId="Heading7">
    <w:name w:val="heading 7"/>
    <w:basedOn w:val="Normal"/>
    <w:next w:val="Normal"/>
    <w:uiPriority w:val="1"/>
    <w:semiHidden/>
    <w:qFormat/>
    <w:rsid w:val="00027F90"/>
    <w:pPr>
      <w:numPr>
        <w:ilvl w:val="6"/>
        <w:numId w:val="4"/>
      </w:numPr>
      <w:spacing w:before="240" w:after="60"/>
      <w:outlineLvl w:val="6"/>
    </w:pPr>
    <w:rPr>
      <w:rFonts w:ascii="Times New Roman" w:hAnsi="Times New Roman"/>
      <w:sz w:val="24"/>
      <w:szCs w:val="24"/>
    </w:rPr>
  </w:style>
  <w:style w:type="paragraph" w:styleId="Heading8">
    <w:name w:val="heading 8"/>
    <w:basedOn w:val="Normal"/>
    <w:next w:val="Normal"/>
    <w:uiPriority w:val="1"/>
    <w:semiHidden/>
    <w:qFormat/>
    <w:rsid w:val="00027F90"/>
    <w:pPr>
      <w:numPr>
        <w:ilvl w:val="7"/>
        <w:numId w:val="4"/>
      </w:numPr>
      <w:spacing w:before="240" w:after="60"/>
      <w:outlineLvl w:val="7"/>
    </w:pPr>
    <w:rPr>
      <w:rFonts w:ascii="Times New Roman" w:hAnsi="Times New Roman"/>
      <w:i/>
      <w:iCs/>
      <w:sz w:val="24"/>
      <w:szCs w:val="24"/>
    </w:rPr>
  </w:style>
  <w:style w:type="paragraph" w:styleId="Heading9">
    <w:name w:val="heading 9"/>
    <w:basedOn w:val="Normal"/>
    <w:next w:val="Normal"/>
    <w:uiPriority w:val="1"/>
    <w:semiHidden/>
    <w:qFormat/>
    <w:rsid w:val="00027F90"/>
    <w:pPr>
      <w:numPr>
        <w:ilvl w:val="8"/>
        <w:numId w:val="4"/>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7F90"/>
  </w:style>
  <w:style w:type="paragraph" w:styleId="ListBullet">
    <w:name w:val="List Bullet"/>
    <w:basedOn w:val="Normal"/>
    <w:link w:val="ListBulletChar"/>
    <w:uiPriority w:val="1"/>
    <w:qFormat/>
    <w:rsid w:val="007A199D"/>
    <w:pPr>
      <w:numPr>
        <w:numId w:val="15"/>
      </w:numPr>
    </w:pPr>
  </w:style>
  <w:style w:type="paragraph" w:styleId="ListNumber">
    <w:name w:val="List Number"/>
    <w:basedOn w:val="Normal"/>
    <w:uiPriority w:val="2"/>
    <w:qFormat/>
    <w:rsid w:val="00CD2D41"/>
    <w:pPr>
      <w:numPr>
        <w:numId w:val="16"/>
      </w:numPr>
    </w:pPr>
  </w:style>
  <w:style w:type="paragraph" w:styleId="BodyText2">
    <w:name w:val="Body Text 2"/>
    <w:basedOn w:val="BodyText"/>
    <w:link w:val="BodyText2Char"/>
    <w:pPr>
      <w:ind w:left="567"/>
    </w:pPr>
  </w:style>
  <w:style w:type="paragraph" w:styleId="BodyText3">
    <w:name w:val="Body Text 3"/>
    <w:basedOn w:val="BodyText"/>
    <w:semiHidden/>
    <w:pPr>
      <w:ind w:left="1134"/>
    </w:pPr>
    <w:rPr>
      <w:szCs w:val="16"/>
    </w:rPr>
  </w:style>
  <w:style w:type="paragraph" w:styleId="ListBullet2">
    <w:name w:val="List Bullet 2"/>
    <w:basedOn w:val="Normal"/>
    <w:uiPriority w:val="1"/>
    <w:qFormat/>
    <w:rsid w:val="007A199D"/>
    <w:pPr>
      <w:numPr>
        <w:ilvl w:val="1"/>
        <w:numId w:val="15"/>
      </w:numPr>
    </w:pPr>
  </w:style>
  <w:style w:type="paragraph" w:styleId="ListBullet3">
    <w:name w:val="List Bullet 3"/>
    <w:basedOn w:val="Normal"/>
    <w:uiPriority w:val="1"/>
    <w:qFormat/>
    <w:rsid w:val="00900EC3"/>
    <w:pPr>
      <w:numPr>
        <w:ilvl w:val="2"/>
        <w:numId w:val="15"/>
      </w:numPr>
    </w:pPr>
  </w:style>
  <w:style w:type="paragraph" w:styleId="ListNumber2">
    <w:name w:val="List Number 2"/>
    <w:basedOn w:val="Normal"/>
    <w:uiPriority w:val="2"/>
    <w:qFormat/>
    <w:rsid w:val="00CD2D41"/>
    <w:pPr>
      <w:numPr>
        <w:ilvl w:val="1"/>
        <w:numId w:val="16"/>
      </w:numPr>
    </w:pPr>
  </w:style>
  <w:style w:type="paragraph" w:styleId="ListNumber3">
    <w:name w:val="List Number 3"/>
    <w:basedOn w:val="Normal"/>
    <w:uiPriority w:val="2"/>
    <w:qFormat/>
    <w:rsid w:val="00CD2D41"/>
    <w:pPr>
      <w:numPr>
        <w:ilvl w:val="2"/>
        <w:numId w:val="16"/>
      </w:numPr>
    </w:pPr>
  </w:style>
  <w:style w:type="paragraph" w:styleId="ListNumber4">
    <w:name w:val="List Number 4"/>
    <w:basedOn w:val="BodyText"/>
    <w:uiPriority w:val="2"/>
    <w:pPr>
      <w:numPr>
        <w:ilvl w:val="3"/>
        <w:numId w:val="1"/>
      </w:numPr>
      <w:spacing w:before="110"/>
    </w:pPr>
  </w:style>
  <w:style w:type="paragraph" w:styleId="ListContinue">
    <w:name w:val="List Continue"/>
    <w:basedOn w:val="BodyText"/>
    <w:uiPriority w:val="2"/>
    <w:semiHidden/>
    <w:pPr>
      <w:spacing w:before="110"/>
      <w:ind w:left="454"/>
    </w:pPr>
  </w:style>
  <w:style w:type="paragraph" w:styleId="ListContinue2">
    <w:name w:val="List Continue 2"/>
    <w:basedOn w:val="BodyText"/>
    <w:uiPriority w:val="2"/>
    <w:semiHidden/>
    <w:pPr>
      <w:spacing w:before="110"/>
      <w:ind w:left="1134"/>
    </w:pPr>
  </w:style>
  <w:style w:type="paragraph" w:styleId="ListContinue3">
    <w:name w:val="List Continue 3"/>
    <w:basedOn w:val="BodyText"/>
    <w:uiPriority w:val="2"/>
    <w:semiHidden/>
    <w:pPr>
      <w:spacing w:before="110"/>
      <w:ind w:left="2155"/>
    </w:pPr>
  </w:style>
  <w:style w:type="paragraph" w:styleId="ListContinue4">
    <w:name w:val="List Continue 4"/>
    <w:basedOn w:val="BodyText"/>
    <w:uiPriority w:val="2"/>
    <w:semiHidden/>
    <w:pPr>
      <w:spacing w:before="110"/>
      <w:ind w:left="3515"/>
    </w:pPr>
  </w:style>
  <w:style w:type="paragraph" w:styleId="Header">
    <w:name w:val="header"/>
    <w:link w:val="HeaderChar"/>
    <w:rsid w:val="00027F90"/>
    <w:pPr>
      <w:tabs>
        <w:tab w:val="right" w:pos="8562"/>
      </w:tabs>
    </w:pPr>
    <w:rPr>
      <w:rFonts w:cs="Arial"/>
      <w:b/>
      <w:color w:val="747678" w:themeColor="background2"/>
      <w:sz w:val="16"/>
      <w:lang w:val="en-GB"/>
    </w:rPr>
  </w:style>
  <w:style w:type="paragraph" w:styleId="Footer">
    <w:name w:val="footer"/>
    <w:link w:val="FooterChar"/>
    <w:rsid w:val="00DA65F3"/>
    <w:pPr>
      <w:tabs>
        <w:tab w:val="right" w:pos="8636"/>
      </w:tabs>
      <w:jc w:val="right"/>
    </w:pPr>
    <w:rPr>
      <w:rFonts w:cstheme="minorHAnsi"/>
      <w:color w:val="747678" w:themeColor="background2"/>
      <w:sz w:val="12"/>
      <w:szCs w:val="16"/>
      <w:lang w:val="en-GB"/>
    </w:rPr>
  </w:style>
  <w:style w:type="paragraph" w:styleId="Title">
    <w:name w:val="Title"/>
    <w:basedOn w:val="Normal"/>
    <w:next w:val="BodyText"/>
    <w:uiPriority w:val="7"/>
    <w:qFormat/>
    <w:rsid w:val="00027F90"/>
    <w:pPr>
      <w:spacing w:after="360" w:line="800" w:lineRule="exact"/>
      <w:outlineLvl w:val="0"/>
    </w:pPr>
    <w:rPr>
      <w:rFonts w:asciiTheme="majorHAnsi" w:hAnsiTheme="majorHAnsi" w:cstheme="majorHAnsi"/>
      <w:b/>
      <w:bCs/>
      <w:color w:val="4F2D7F" w:themeColor="accent1"/>
      <w:kern w:val="28"/>
      <w:sz w:val="72"/>
      <w:szCs w:val="32"/>
    </w:rPr>
  </w:style>
  <w:style w:type="paragraph" w:customStyle="1" w:styleId="AppendicesTitle">
    <w:name w:val="Appendices Title"/>
    <w:basedOn w:val="Heading2"/>
    <w:next w:val="Normal"/>
    <w:uiPriority w:val="9"/>
    <w:semiHidden/>
    <w:rsid w:val="00027F90"/>
    <w:rPr>
      <w:color w:val="auto"/>
    </w:rPr>
  </w:style>
  <w:style w:type="paragraph" w:customStyle="1" w:styleId="AppendixTitle">
    <w:name w:val="Appendix Title"/>
    <w:basedOn w:val="Normal"/>
    <w:next w:val="BodyText"/>
    <w:uiPriority w:val="9"/>
    <w:rsid w:val="007A199D"/>
    <w:pPr>
      <w:pageBreakBefore/>
      <w:framePr w:w="9072" w:wrap="around" w:vAnchor="page" w:hAnchor="text" w:y="3403" w:anchorLock="1"/>
      <w:spacing w:line="800" w:lineRule="exact"/>
    </w:pPr>
    <w:rPr>
      <w:rFonts w:asciiTheme="majorHAnsi" w:hAnsiTheme="majorHAnsi" w:cstheme="majorHAnsi"/>
      <w:bCs/>
      <w:color w:val="4F2D7F" w:themeColor="accent1"/>
      <w:kern w:val="28"/>
      <w:sz w:val="72"/>
      <w:szCs w:val="32"/>
    </w:rPr>
  </w:style>
  <w:style w:type="paragraph" w:customStyle="1" w:styleId="ChapterTitle">
    <w:name w:val="Chapter Title"/>
    <w:basedOn w:val="Subtitle"/>
    <w:uiPriority w:val="9"/>
    <w:semiHidden/>
    <w:rsid w:val="00027F90"/>
    <w:pPr>
      <w:pBdr>
        <w:bottom w:val="single" w:sz="4" w:space="5" w:color="auto"/>
      </w:pBdr>
      <w:spacing w:after="720" w:line="240" w:lineRule="atLeast"/>
    </w:pPr>
    <w:rPr>
      <w:sz w:val="18"/>
    </w:rPr>
  </w:style>
  <w:style w:type="paragraph" w:styleId="Subtitle">
    <w:name w:val="Subtitle"/>
    <w:link w:val="SubtitleChar"/>
    <w:uiPriority w:val="9"/>
    <w:rsid w:val="00137FF3"/>
    <w:pPr>
      <w:spacing w:after="840" w:line="280" w:lineRule="atLeast"/>
      <w:outlineLvl w:val="1"/>
    </w:pPr>
    <w:rPr>
      <w:rFonts w:asciiTheme="majorHAnsi" w:hAnsiTheme="majorHAnsi" w:cs="Arial"/>
      <w:bCs/>
      <w:color w:val="000000" w:themeColor="text1"/>
      <w:kern w:val="28"/>
      <w:sz w:val="36"/>
      <w:szCs w:val="24"/>
      <w:lang w:val="en-GB"/>
    </w:rPr>
  </w:style>
  <w:style w:type="paragraph" w:customStyle="1" w:styleId="ContactDetails">
    <w:name w:val="Contact Details"/>
    <w:uiPriority w:val="9"/>
    <w:unhideWhenUsed/>
    <w:rsid w:val="00027F90"/>
    <w:rPr>
      <w:rFonts w:cs="Arial"/>
      <w:lang w:val="en-GB"/>
    </w:rPr>
  </w:style>
  <w:style w:type="paragraph" w:customStyle="1" w:styleId="ContactDetailsTitle">
    <w:name w:val="Contact Details Title"/>
    <w:basedOn w:val="ContactDetails"/>
    <w:next w:val="ContactDetails"/>
    <w:uiPriority w:val="9"/>
    <w:unhideWhenUsed/>
    <w:rsid w:val="00027F90"/>
    <w:rPr>
      <w:b/>
    </w:rPr>
  </w:style>
  <w:style w:type="paragraph" w:customStyle="1" w:styleId="Contents">
    <w:name w:val="Contents"/>
    <w:next w:val="Normal"/>
    <w:uiPriority w:val="9"/>
    <w:unhideWhenUsed/>
    <w:rsid w:val="00027F90"/>
    <w:pPr>
      <w:framePr w:w="8629"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Copyright">
    <w:name w:val="Copyright"/>
    <w:semiHidden/>
    <w:rsid w:val="00027F90"/>
    <w:pPr>
      <w:framePr w:hSpace="181" w:wrap="around" w:hAnchor="margin" w:yAlign="bottom"/>
      <w:spacing w:after="80"/>
    </w:pPr>
    <w:rPr>
      <w:rFonts w:ascii="Arial Narrow" w:hAnsi="Arial Narrow" w:cs="Arial"/>
      <w:color w:val="747678" w:themeColor="background2"/>
      <w:sz w:val="12"/>
      <w:lang w:val="en-GB"/>
    </w:rPr>
  </w:style>
  <w:style w:type="paragraph" w:customStyle="1" w:styleId="LandscapeHeader">
    <w:name w:val="Landscape Header"/>
    <w:basedOn w:val="Header"/>
    <w:semiHidden/>
    <w:rsid w:val="00027F90"/>
    <w:pPr>
      <w:tabs>
        <w:tab w:val="clear" w:pos="8562"/>
        <w:tab w:val="right" w:pos="13438"/>
      </w:tabs>
    </w:pPr>
  </w:style>
  <w:style w:type="paragraph" w:styleId="MacroText">
    <w:name w:val="macro"/>
    <w:semiHidden/>
    <w:rsid w:val="00027F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customStyle="1" w:styleId="MarginNotes">
    <w:name w:val="Margin Notes"/>
    <w:semiHidden/>
    <w:rsid w:val="00027F90"/>
    <w:rPr>
      <w:rFonts w:cs="Arial"/>
      <w:sz w:val="16"/>
      <w:lang w:val="en-GB"/>
    </w:rPr>
  </w:style>
  <w:style w:type="paragraph" w:customStyle="1" w:styleId="MarginNotesHeading">
    <w:name w:val="Margin Notes Heading"/>
    <w:basedOn w:val="MarginNotes"/>
    <w:semiHidden/>
    <w:rsid w:val="00027F90"/>
    <w:rPr>
      <w:b/>
    </w:rPr>
  </w:style>
  <w:style w:type="paragraph" w:customStyle="1" w:styleId="ParagraphBullet">
    <w:name w:val="Paragraph Bullet"/>
    <w:basedOn w:val="Normal"/>
    <w:uiPriority w:val="1"/>
    <w:rsid w:val="00027F90"/>
    <w:pPr>
      <w:numPr>
        <w:numId w:val="5"/>
      </w:numPr>
    </w:pPr>
  </w:style>
  <w:style w:type="paragraph" w:customStyle="1" w:styleId="ParagraphBullet2">
    <w:name w:val="Paragraph Bullet 2"/>
    <w:basedOn w:val="Normal"/>
    <w:uiPriority w:val="1"/>
    <w:rsid w:val="00027F90"/>
    <w:pPr>
      <w:numPr>
        <w:ilvl w:val="1"/>
        <w:numId w:val="5"/>
      </w:numPr>
    </w:pPr>
  </w:style>
  <w:style w:type="paragraph" w:styleId="Quote">
    <w:name w:val="Quote"/>
    <w:basedOn w:val="BodyText"/>
    <w:uiPriority w:val="9"/>
    <w:unhideWhenUsed/>
    <w:rsid w:val="00027F90"/>
    <w:rPr>
      <w:sz w:val="28"/>
    </w:rPr>
  </w:style>
  <w:style w:type="paragraph" w:customStyle="1" w:styleId="ReferenceText">
    <w:name w:val="Reference Text"/>
    <w:uiPriority w:val="9"/>
    <w:unhideWhenUsed/>
    <w:rsid w:val="00027F90"/>
    <w:pPr>
      <w:spacing w:after="120" w:line="240" w:lineRule="atLeast"/>
    </w:pPr>
    <w:rPr>
      <w:rFonts w:cs="Arial"/>
      <w:kern w:val="32"/>
      <w:szCs w:val="24"/>
      <w:lang w:val="en-GB"/>
    </w:rPr>
  </w:style>
  <w:style w:type="paragraph" w:customStyle="1" w:styleId="ReferenceTitle">
    <w:name w:val="Reference Title"/>
    <w:next w:val="ReferenceText"/>
    <w:uiPriority w:val="9"/>
    <w:unhideWhenUsed/>
    <w:rsid w:val="00027F90"/>
    <w:pPr>
      <w:spacing w:after="120" w:line="240" w:lineRule="atLeast"/>
    </w:pPr>
    <w:rPr>
      <w:rFonts w:cs="Arial"/>
      <w:b/>
      <w:kern w:val="32"/>
      <w:szCs w:val="24"/>
      <w:lang w:val="en-GB"/>
    </w:rPr>
  </w:style>
  <w:style w:type="paragraph" w:customStyle="1" w:styleId="SectionTitle">
    <w:name w:val="Section Title"/>
    <w:next w:val="BodyText"/>
    <w:uiPriority w:val="8"/>
    <w:rsid w:val="007A199D"/>
    <w:pPr>
      <w:pageBreakBefore/>
      <w:framePr w:w="9072" w:wrap="around" w:vAnchor="page" w:hAnchor="text" w:y="3403"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29000C"/>
    <w:pPr>
      <w:spacing w:before="60" w:after="60"/>
    </w:pPr>
    <w:rPr>
      <w:rFonts w:cs="Arial"/>
      <w:b/>
      <w:bCs/>
      <w:color w:val="4F2D7F" w:themeColor="accent1"/>
      <w:kern w:val="28"/>
      <w:sz w:val="16"/>
      <w:szCs w:val="32"/>
      <w:lang w:val="en-GB"/>
    </w:rPr>
  </w:style>
  <w:style w:type="paragraph" w:customStyle="1" w:styleId="TableText">
    <w:name w:val="Table Text"/>
    <w:uiPriority w:val="2"/>
    <w:qFormat/>
    <w:rsid w:val="0029000C"/>
    <w:pPr>
      <w:spacing w:before="60" w:after="60"/>
    </w:pPr>
    <w:rPr>
      <w:rFonts w:cs="Arial"/>
      <w:sz w:val="16"/>
      <w:lang w:val="en-GB"/>
    </w:rPr>
  </w:style>
  <w:style w:type="paragraph" w:customStyle="1" w:styleId="TintBoxTextBlack">
    <w:name w:val="Tint Box Text Black"/>
    <w:semiHidden/>
    <w:rsid w:val="00027F90"/>
    <w:pPr>
      <w:spacing w:after="240" w:line="240" w:lineRule="atLeast"/>
    </w:pPr>
    <w:rPr>
      <w:rFonts w:cs="Arial"/>
      <w:b/>
      <w:lang w:val="en-GB"/>
    </w:rPr>
  </w:style>
  <w:style w:type="paragraph" w:customStyle="1" w:styleId="TintBoxTextWhite">
    <w:name w:val="Tint Box Text White"/>
    <w:basedOn w:val="TintBoxTextBlack"/>
    <w:semiHidden/>
    <w:rsid w:val="00027F90"/>
    <w:rPr>
      <w:color w:val="FFFFFF"/>
    </w:rPr>
  </w:style>
  <w:style w:type="paragraph" w:styleId="TOC1">
    <w:name w:val="toc 1"/>
    <w:next w:val="Normal"/>
    <w:uiPriority w:val="39"/>
    <w:rsid w:val="00027F90"/>
    <w:pPr>
      <w:tabs>
        <w:tab w:val="right" w:pos="8505"/>
      </w:tabs>
      <w:spacing w:before="120" w:after="120" w:line="240" w:lineRule="atLeast"/>
    </w:pPr>
    <w:rPr>
      <w:rFonts w:cs="Arial"/>
      <w:lang w:val="en-GB"/>
    </w:rPr>
  </w:style>
  <w:style w:type="paragraph" w:styleId="TOC2">
    <w:name w:val="toc 2"/>
    <w:next w:val="Normal"/>
    <w:uiPriority w:val="39"/>
    <w:semiHidden/>
    <w:rsid w:val="00027F90"/>
    <w:pPr>
      <w:tabs>
        <w:tab w:val="right" w:pos="8363"/>
      </w:tabs>
      <w:spacing w:after="120" w:line="240" w:lineRule="atLeast"/>
      <w:ind w:left="198"/>
    </w:pPr>
    <w:rPr>
      <w:rFonts w:cs="Arial"/>
      <w:szCs w:val="24"/>
      <w:lang w:val="en-GB"/>
    </w:rPr>
  </w:style>
  <w:style w:type="paragraph" w:styleId="TOC3">
    <w:name w:val="toc 3"/>
    <w:basedOn w:val="TOC2"/>
    <w:next w:val="Normal"/>
    <w:uiPriority w:val="39"/>
    <w:semiHidden/>
    <w:rsid w:val="00027F90"/>
    <w:pPr>
      <w:ind w:left="403"/>
    </w:pPr>
  </w:style>
  <w:style w:type="paragraph" w:customStyle="1" w:styleId="NumberedHeading1">
    <w:name w:val="Numbered Heading 1"/>
    <w:next w:val="BodyText"/>
    <w:uiPriority w:val="3"/>
    <w:qFormat/>
    <w:rsid w:val="007E74B8"/>
    <w:pPr>
      <w:numPr>
        <w:numId w:val="3"/>
      </w:numPr>
      <w:spacing w:before="240" w:after="120" w:line="400" w:lineRule="exact"/>
    </w:pPr>
    <w:rPr>
      <w:rFonts w:asciiTheme="majorHAnsi" w:hAnsiTheme="majorHAnsi" w:cstheme="majorHAnsi"/>
      <w:color w:val="4F2D7F" w:themeColor="accent1"/>
      <w:sz w:val="36"/>
      <w:lang w:val="en-GB"/>
    </w:rPr>
  </w:style>
  <w:style w:type="paragraph" w:customStyle="1" w:styleId="NumberedHeading2">
    <w:name w:val="Numbered Heading 2"/>
    <w:next w:val="BodyText"/>
    <w:uiPriority w:val="3"/>
    <w:qFormat/>
    <w:rsid w:val="007E74B8"/>
    <w:pPr>
      <w:numPr>
        <w:ilvl w:val="1"/>
        <w:numId w:val="3"/>
      </w:numPr>
      <w:spacing w:before="240" w:after="120" w:line="320" w:lineRule="exact"/>
    </w:pPr>
    <w:rPr>
      <w:rFonts w:asciiTheme="majorHAnsi" w:hAnsiTheme="majorHAnsi" w:cstheme="majorHAnsi"/>
      <w:color w:val="4F2D7F" w:themeColor="accent1"/>
      <w:sz w:val="26"/>
      <w:szCs w:val="28"/>
      <w:lang w:val="en-GB"/>
    </w:rPr>
  </w:style>
  <w:style w:type="table" w:customStyle="1" w:styleId="GTITableStyle1">
    <w:name w:val="GTI Table Style 1"/>
    <w:basedOn w:val="TableNormal"/>
    <w:uiPriority w:val="99"/>
    <w:rsid w:val="0029000C"/>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027F90"/>
    <w:rPr>
      <w:rFonts w:asciiTheme="minorHAnsi" w:hAnsiTheme="minorHAnsi" w:cs="Arial"/>
      <w:sz w:val="18"/>
      <w:lang w:val="en-GB"/>
    </w:rPr>
  </w:style>
  <w:style w:type="numbering" w:customStyle="1" w:styleId="GTListBullet">
    <w:name w:val="GT List Bullet"/>
    <w:uiPriority w:val="99"/>
    <w:rsid w:val="007A199D"/>
    <w:pPr>
      <w:numPr>
        <w:numId w:val="9"/>
      </w:numPr>
    </w:pPr>
  </w:style>
  <w:style w:type="numbering" w:customStyle="1" w:styleId="GTListNumber">
    <w:name w:val="GT List Number"/>
    <w:uiPriority w:val="99"/>
    <w:rsid w:val="00CD2D41"/>
    <w:pPr>
      <w:numPr>
        <w:numId w:val="10"/>
      </w:numPr>
    </w:pPr>
  </w:style>
  <w:style w:type="numbering" w:customStyle="1" w:styleId="GTNumberedHeadings">
    <w:name w:val="GT Numbered Headings"/>
    <w:uiPriority w:val="99"/>
    <w:rsid w:val="007E74B8"/>
    <w:pPr>
      <w:numPr>
        <w:numId w:val="3"/>
      </w:numPr>
    </w:pPr>
  </w:style>
  <w:style w:type="numbering" w:customStyle="1" w:styleId="GTParagraphBullet">
    <w:name w:val="GT Paragraph Bullet"/>
    <w:uiPriority w:val="99"/>
    <w:rsid w:val="00027F90"/>
    <w:pPr>
      <w:numPr>
        <w:numId w:val="2"/>
      </w:numPr>
    </w:pPr>
  </w:style>
  <w:style w:type="paragraph" w:customStyle="1" w:styleId="HalfLineBreak">
    <w:name w:val="Half Line Break"/>
    <w:semiHidden/>
    <w:rsid w:val="00027F90"/>
    <w:pPr>
      <w:framePr w:wrap="around" w:vAnchor="page" w:hAnchor="page" w:x="9016" w:y="3970"/>
      <w:suppressOverlap/>
    </w:pPr>
    <w:rPr>
      <w:rFonts w:eastAsia="SimHei" w:cs="Arial"/>
      <w:b/>
      <w:sz w:val="7"/>
      <w:lang w:val="en-GB"/>
    </w:rPr>
  </w:style>
  <w:style w:type="character" w:styleId="Hyperlink">
    <w:name w:val="Hyperlink"/>
    <w:basedOn w:val="DefaultParagraphFont"/>
    <w:uiPriority w:val="99"/>
    <w:rsid w:val="00027F90"/>
    <w:rPr>
      <w:color w:val="0000FF"/>
      <w:u w:val="single"/>
      <w:lang w:val="en-GB"/>
    </w:rPr>
  </w:style>
  <w:style w:type="paragraph" w:styleId="NoSpacing">
    <w:name w:val="No Spacing"/>
    <w:uiPriority w:val="1"/>
    <w:semiHidden/>
    <w:rsid w:val="00027F90"/>
    <w:rPr>
      <w:rFonts w:cs="Arial"/>
      <w:lang w:val="en-GB"/>
    </w:rPr>
  </w:style>
  <w:style w:type="paragraph" w:customStyle="1" w:styleId="PartnerAddress">
    <w:name w:val="Partner Address"/>
    <w:semiHidden/>
    <w:rsid w:val="00027F90"/>
    <w:rPr>
      <w:rFonts w:eastAsia="SimHei" w:cs="Arial"/>
      <w:sz w:val="16"/>
      <w:lang w:val="en-GB"/>
    </w:rPr>
  </w:style>
  <w:style w:type="paragraph" w:styleId="PlainText">
    <w:name w:val="Plain Text"/>
    <w:basedOn w:val="Normal"/>
    <w:link w:val="PlainTextChar"/>
    <w:semiHidden/>
    <w:unhideWhenUsed/>
    <w:rsid w:val="00027F90"/>
    <w:rPr>
      <w:szCs w:val="21"/>
    </w:rPr>
  </w:style>
  <w:style w:type="character" w:customStyle="1" w:styleId="PlainTextChar">
    <w:name w:val="Plain Text Char"/>
    <w:basedOn w:val="DefaultParagraphFont"/>
    <w:link w:val="PlainText"/>
    <w:semiHidden/>
    <w:rsid w:val="00027F90"/>
    <w:rPr>
      <w:rFonts w:asciiTheme="minorHAnsi" w:hAnsiTheme="minorHAnsi" w:cs="Arial"/>
      <w:sz w:val="18"/>
      <w:szCs w:val="21"/>
      <w:lang w:val="en-GB"/>
    </w:rPr>
  </w:style>
  <w:style w:type="paragraph" w:styleId="TOC4">
    <w:name w:val="toc 4"/>
    <w:basedOn w:val="Normal"/>
    <w:next w:val="Normal"/>
    <w:autoRedefine/>
    <w:uiPriority w:val="39"/>
    <w:semiHidden/>
    <w:rsid w:val="00027F90"/>
    <w:pPr>
      <w:tabs>
        <w:tab w:val="right" w:pos="8363"/>
      </w:tabs>
      <w:ind w:left="539"/>
    </w:pPr>
  </w:style>
  <w:style w:type="paragraph" w:styleId="TOC5">
    <w:name w:val="toc 5"/>
    <w:basedOn w:val="Normal"/>
    <w:next w:val="Normal"/>
    <w:autoRedefine/>
    <w:uiPriority w:val="39"/>
    <w:semiHidden/>
    <w:rsid w:val="00027F90"/>
    <w:pPr>
      <w:tabs>
        <w:tab w:val="right" w:pos="8363"/>
      </w:tabs>
      <w:ind w:left="720"/>
    </w:pPr>
  </w:style>
  <w:style w:type="paragraph" w:styleId="TOC6">
    <w:name w:val="toc 6"/>
    <w:basedOn w:val="Normal"/>
    <w:next w:val="Normal"/>
    <w:autoRedefine/>
    <w:uiPriority w:val="39"/>
    <w:semiHidden/>
    <w:rsid w:val="00027F90"/>
    <w:pPr>
      <w:ind w:left="902"/>
    </w:pPr>
  </w:style>
  <w:style w:type="paragraph" w:styleId="TOC7">
    <w:name w:val="toc 7"/>
    <w:basedOn w:val="Normal"/>
    <w:next w:val="Normal"/>
    <w:autoRedefine/>
    <w:uiPriority w:val="39"/>
    <w:semiHidden/>
    <w:rsid w:val="00027F90"/>
    <w:pPr>
      <w:ind w:left="1077"/>
    </w:pPr>
  </w:style>
  <w:style w:type="paragraph" w:styleId="TOC8">
    <w:name w:val="toc 8"/>
    <w:basedOn w:val="Normal"/>
    <w:next w:val="Normal"/>
    <w:autoRedefine/>
    <w:uiPriority w:val="39"/>
    <w:semiHidden/>
    <w:rsid w:val="00027F90"/>
    <w:pPr>
      <w:ind w:left="1259"/>
    </w:pPr>
  </w:style>
  <w:style w:type="paragraph" w:styleId="TOC9">
    <w:name w:val="toc 9"/>
    <w:basedOn w:val="Normal"/>
    <w:next w:val="Normal"/>
    <w:autoRedefine/>
    <w:uiPriority w:val="39"/>
    <w:semiHidden/>
    <w:rsid w:val="00027F90"/>
    <w:pPr>
      <w:ind w:left="1440"/>
    </w:pPr>
  </w:style>
  <w:style w:type="paragraph" w:styleId="BalloonText">
    <w:name w:val="Balloon Text"/>
    <w:basedOn w:val="Normal"/>
    <w:link w:val="BalloonTextChar"/>
    <w:uiPriority w:val="9"/>
    <w:semiHidden/>
    <w:rsid w:val="00027F90"/>
    <w:rPr>
      <w:rFonts w:cs="Tahoma"/>
      <w:sz w:val="16"/>
      <w:szCs w:val="16"/>
    </w:rPr>
  </w:style>
  <w:style w:type="character" w:customStyle="1" w:styleId="BalloonTextChar">
    <w:name w:val="Balloon Text Char"/>
    <w:basedOn w:val="DefaultParagraphFont"/>
    <w:link w:val="BalloonText"/>
    <w:uiPriority w:val="9"/>
    <w:semiHidden/>
    <w:rsid w:val="00027F90"/>
    <w:rPr>
      <w:rFonts w:asciiTheme="minorHAnsi" w:hAnsiTheme="minorHAnsi" w:cs="Tahoma"/>
      <w:sz w:val="16"/>
      <w:szCs w:val="16"/>
      <w:lang w:val="en-GB"/>
    </w:rPr>
  </w:style>
  <w:style w:type="character" w:customStyle="1" w:styleId="Heading1Char">
    <w:name w:val="Heading 1 Char"/>
    <w:basedOn w:val="DefaultParagraphFont"/>
    <w:link w:val="Heading1"/>
    <w:uiPriority w:val="1"/>
    <w:rsid w:val="00E530E4"/>
    <w:rPr>
      <w:rFonts w:asciiTheme="majorHAnsi" w:hAnsiTheme="majorHAnsi" w:cstheme="majorHAnsi"/>
      <w:bCs/>
      <w:color w:val="4F2D7F" w:themeColor="accent1"/>
      <w:kern w:val="32"/>
      <w:sz w:val="36"/>
      <w:szCs w:val="28"/>
      <w:lang w:val="en-GB"/>
    </w:rPr>
  </w:style>
  <w:style w:type="character" w:customStyle="1" w:styleId="Heading2Char">
    <w:name w:val="Heading 2 Char"/>
    <w:basedOn w:val="DefaultParagraphFont"/>
    <w:link w:val="Heading2"/>
    <w:rsid w:val="00E530E4"/>
    <w:rPr>
      <w:rFonts w:asciiTheme="majorHAnsi" w:hAnsiTheme="majorHAnsi" w:cstheme="majorHAnsi"/>
      <w:color w:val="4F2D7F" w:themeColor="accent1"/>
      <w:kern w:val="32"/>
      <w:sz w:val="26"/>
      <w:szCs w:val="19"/>
      <w:lang w:val="en-GB"/>
    </w:rPr>
  </w:style>
  <w:style w:type="character" w:customStyle="1" w:styleId="Heading3Char">
    <w:name w:val="Heading 3 Char"/>
    <w:basedOn w:val="DefaultParagraphFont"/>
    <w:link w:val="Heading3"/>
    <w:uiPriority w:val="1"/>
    <w:rsid w:val="00E530E4"/>
    <w:rPr>
      <w:rFonts w:asciiTheme="minorHAnsi" w:hAnsiTheme="minorHAnsi" w:cstheme="minorHAnsi"/>
      <w:b/>
      <w:bCs/>
      <w:color w:val="4F2D7F" w:themeColor="accent1"/>
      <w:kern w:val="32"/>
      <w:sz w:val="18"/>
      <w:szCs w:val="18"/>
      <w:lang w:val="en-GB"/>
    </w:rPr>
  </w:style>
  <w:style w:type="character" w:customStyle="1" w:styleId="Heading4Char">
    <w:name w:val="Heading 4 Char"/>
    <w:basedOn w:val="DefaultParagraphFont"/>
    <w:link w:val="Heading4"/>
    <w:uiPriority w:val="1"/>
    <w:rsid w:val="00CD2D41"/>
    <w:rPr>
      <w:rFonts w:cstheme="minorHAnsi"/>
      <w:color w:val="4F2D7F" w:themeColor="accent1"/>
      <w:kern w:val="32"/>
    </w:rPr>
  </w:style>
  <w:style w:type="character" w:customStyle="1" w:styleId="SubtitleChar">
    <w:name w:val="Subtitle Char"/>
    <w:basedOn w:val="DefaultParagraphFont"/>
    <w:link w:val="Subtitle"/>
    <w:uiPriority w:val="9"/>
    <w:rsid w:val="00137FF3"/>
    <w:rPr>
      <w:rFonts w:asciiTheme="majorHAnsi" w:hAnsiTheme="majorHAnsi" w:cs="Arial"/>
      <w:bCs/>
      <w:color w:val="000000" w:themeColor="text1"/>
      <w:kern w:val="28"/>
      <w:sz w:val="36"/>
      <w:szCs w:val="24"/>
      <w:lang w:val="en-GB"/>
    </w:rPr>
  </w:style>
  <w:style w:type="paragraph" w:customStyle="1" w:styleId="Address1">
    <w:name w:val="Address1"/>
    <w:basedOn w:val="PartnerAddress"/>
    <w:rsid w:val="00027F90"/>
    <w:pPr>
      <w:spacing w:after="120"/>
    </w:pPr>
    <w:rPr>
      <w:color w:val="4F2D7F" w:themeColor="accent1"/>
      <w:szCs w:val="16"/>
    </w:rPr>
  </w:style>
  <w:style w:type="paragraph" w:customStyle="1" w:styleId="AppendixTitleLandscape">
    <w:name w:val="Appendix Title Landscape"/>
    <w:basedOn w:val="Normal"/>
    <w:next w:val="BodyText"/>
    <w:uiPriority w:val="11"/>
    <w:rsid w:val="00027F90"/>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Backpage">
    <w:name w:val="Back page"/>
    <w:uiPriority w:val="9"/>
    <w:semiHidden/>
    <w:rsid w:val="00027F90"/>
    <w:rPr>
      <w:rFonts w:asciiTheme="majorHAnsi" w:hAnsiTheme="majorHAnsi" w:cs="Arial"/>
      <w:b/>
      <w:lang w:val="en-GB"/>
    </w:rPr>
  </w:style>
  <w:style w:type="paragraph" w:customStyle="1" w:styleId="ClientAddress">
    <w:name w:val="Client Address"/>
    <w:basedOn w:val="BodyText"/>
    <w:rsid w:val="00027F90"/>
    <w:pPr>
      <w:framePr w:hSpace="180" w:wrap="around" w:vAnchor="text" w:hAnchor="text" w:y="1"/>
      <w:suppressOverlap/>
    </w:pPr>
  </w:style>
  <w:style w:type="paragraph" w:customStyle="1" w:styleId="LandscapeFooter">
    <w:name w:val="Landscape Footer"/>
    <w:basedOn w:val="Footer"/>
    <w:uiPriority w:val="9"/>
    <w:semiHidden/>
    <w:rsid w:val="00027F90"/>
    <w:pPr>
      <w:tabs>
        <w:tab w:val="clear" w:pos="8636"/>
        <w:tab w:val="right" w:pos="13461"/>
      </w:tabs>
    </w:pPr>
  </w:style>
  <w:style w:type="paragraph" w:customStyle="1" w:styleId="LetterFooter">
    <w:name w:val="Letter Footer"/>
    <w:uiPriority w:val="9"/>
    <w:semiHidden/>
    <w:rsid w:val="00136EF4"/>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136EF4"/>
    <w:pPr>
      <w:spacing w:line="140" w:lineRule="atLeast"/>
    </w:pPr>
    <w:rPr>
      <w:rFonts w:ascii="Arial Narrow" w:hAnsi="Arial Narrow" w:cs="Arial"/>
      <w:b/>
      <w:sz w:val="12"/>
      <w:lang w:val="en-GB"/>
    </w:rPr>
  </w:style>
  <w:style w:type="character" w:styleId="PageNumber">
    <w:name w:val="page number"/>
    <w:basedOn w:val="DefaultParagraphFont"/>
    <w:semiHidden/>
    <w:rsid w:val="00027F90"/>
    <w:rPr>
      <w:rFonts w:asciiTheme="minorHAnsi" w:hAnsiTheme="minorHAnsi"/>
      <w:lang w:val="en-GB"/>
    </w:rPr>
  </w:style>
  <w:style w:type="character" w:customStyle="1" w:styleId="ReportColour">
    <w:name w:val="Report Colour"/>
    <w:basedOn w:val="DefaultParagraphFont"/>
    <w:rsid w:val="00027F90"/>
    <w:rPr>
      <w:color w:val="4F2D7F" w:themeColor="accent1"/>
      <w:lang w:val="en-GB"/>
    </w:rPr>
  </w:style>
  <w:style w:type="paragraph" w:customStyle="1" w:styleId="SectionTitleLandscape">
    <w:name w:val="Section Title Landscape"/>
    <w:basedOn w:val="Normal"/>
    <w:next w:val="BodyText"/>
    <w:uiPriority w:val="10"/>
    <w:rsid w:val="00027F90"/>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Smlspace">
    <w:name w:val="Sml space"/>
    <w:basedOn w:val="Copyright"/>
    <w:semiHidden/>
    <w:qFormat/>
    <w:rsid w:val="00027F90"/>
    <w:pPr>
      <w:framePr w:hSpace="180" w:wrap="around" w:vAnchor="text" w:hAnchor="text" w:y="10232"/>
    </w:pPr>
    <w:rPr>
      <w:color w:val="4F2D7F" w:themeColor="accent1"/>
      <w:sz w:val="2"/>
      <w:szCs w:val="2"/>
    </w:rPr>
  </w:style>
  <w:style w:type="paragraph" w:customStyle="1" w:styleId="TradingName">
    <w:name w:val="Trading Name"/>
    <w:semiHidden/>
    <w:rsid w:val="00027F90"/>
    <w:pPr>
      <w:spacing w:line="180" w:lineRule="atLeast"/>
    </w:pPr>
    <w:rPr>
      <w:rFonts w:eastAsia="SimHei" w:cs="Arial"/>
      <w:b/>
      <w:sz w:val="16"/>
      <w:lang w:val="en-GB"/>
    </w:rPr>
  </w:style>
  <w:style w:type="paragraph" w:customStyle="1" w:styleId="WebAddress">
    <w:name w:val="WebAddress"/>
    <w:basedOn w:val="Address1"/>
    <w:semiHidden/>
    <w:qFormat/>
    <w:rsid w:val="00027F90"/>
    <w:rPr>
      <w:b/>
      <w:sz w:val="12"/>
    </w:rPr>
  </w:style>
  <w:style w:type="paragraph" w:styleId="Bibliography">
    <w:name w:val="Bibliography"/>
    <w:basedOn w:val="Normal"/>
    <w:next w:val="Normal"/>
    <w:uiPriority w:val="37"/>
    <w:semiHidden/>
    <w:unhideWhenUsed/>
    <w:rsid w:val="00370AD1"/>
  </w:style>
  <w:style w:type="paragraph" w:styleId="BlockText">
    <w:name w:val="Block Text"/>
    <w:basedOn w:val="Normal"/>
    <w:semiHidden/>
    <w:unhideWhenUsed/>
    <w:rsid w:val="00370AD1"/>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FirstIndent">
    <w:name w:val="Body Text First Indent"/>
    <w:basedOn w:val="BodyText"/>
    <w:link w:val="BodyTextFirstIndentChar"/>
    <w:semiHidden/>
    <w:unhideWhenUsed/>
    <w:rsid w:val="00370AD1"/>
    <w:pPr>
      <w:ind w:firstLine="360"/>
    </w:pPr>
  </w:style>
  <w:style w:type="character" w:customStyle="1" w:styleId="BodyTextFirstIndentChar">
    <w:name w:val="Body Text First Indent Char"/>
    <w:basedOn w:val="BodyTextChar"/>
    <w:link w:val="BodyTextFirstIndent"/>
    <w:semiHidden/>
    <w:rsid w:val="00370AD1"/>
    <w:rPr>
      <w:rFonts w:asciiTheme="minorHAnsi" w:hAnsiTheme="minorHAnsi" w:cs="Arial"/>
      <w:sz w:val="18"/>
      <w:lang w:val="en-GB"/>
    </w:rPr>
  </w:style>
  <w:style w:type="paragraph" w:styleId="BodyTextIndent">
    <w:name w:val="Body Text Indent"/>
    <w:basedOn w:val="Normal"/>
    <w:link w:val="BodyTextIndentChar"/>
    <w:semiHidden/>
    <w:unhideWhenUsed/>
    <w:rsid w:val="00370AD1"/>
    <w:pPr>
      <w:ind w:left="283"/>
    </w:pPr>
  </w:style>
  <w:style w:type="character" w:customStyle="1" w:styleId="BodyTextIndentChar">
    <w:name w:val="Body Text Indent Char"/>
    <w:basedOn w:val="DefaultParagraphFont"/>
    <w:link w:val="BodyTextIndent"/>
    <w:semiHidden/>
    <w:rsid w:val="00370AD1"/>
    <w:rPr>
      <w:rFonts w:asciiTheme="minorHAnsi" w:hAnsiTheme="minorHAnsi" w:cs="Arial"/>
      <w:sz w:val="18"/>
      <w:lang w:val="en-GB"/>
    </w:rPr>
  </w:style>
  <w:style w:type="paragraph" w:styleId="BodyTextFirstIndent2">
    <w:name w:val="Body Text First Indent 2"/>
    <w:basedOn w:val="BodyTextIndent"/>
    <w:link w:val="BodyTextFirstIndent2Char"/>
    <w:semiHidden/>
    <w:unhideWhenUsed/>
    <w:rsid w:val="00370AD1"/>
    <w:pPr>
      <w:ind w:left="360" w:firstLine="360"/>
    </w:pPr>
  </w:style>
  <w:style w:type="character" w:customStyle="1" w:styleId="BodyTextFirstIndent2Char">
    <w:name w:val="Body Text First Indent 2 Char"/>
    <w:basedOn w:val="BodyTextIndentChar"/>
    <w:link w:val="BodyTextFirstIndent2"/>
    <w:semiHidden/>
    <w:rsid w:val="00370AD1"/>
    <w:rPr>
      <w:rFonts w:asciiTheme="minorHAnsi" w:hAnsiTheme="minorHAnsi" w:cs="Arial"/>
      <w:sz w:val="18"/>
      <w:lang w:val="en-GB"/>
    </w:rPr>
  </w:style>
  <w:style w:type="paragraph" w:styleId="BodyTextIndent2">
    <w:name w:val="Body Text Indent 2"/>
    <w:basedOn w:val="Normal"/>
    <w:link w:val="BodyTextIndent2Char"/>
    <w:semiHidden/>
    <w:unhideWhenUsed/>
    <w:rsid w:val="00370AD1"/>
    <w:pPr>
      <w:spacing w:line="480" w:lineRule="auto"/>
      <w:ind w:left="283"/>
    </w:pPr>
  </w:style>
  <w:style w:type="character" w:customStyle="1" w:styleId="BodyTextIndent2Char">
    <w:name w:val="Body Text Indent 2 Char"/>
    <w:basedOn w:val="DefaultParagraphFont"/>
    <w:link w:val="BodyTextIndent2"/>
    <w:semiHidden/>
    <w:rsid w:val="00370AD1"/>
    <w:rPr>
      <w:rFonts w:asciiTheme="minorHAnsi" w:hAnsiTheme="minorHAnsi" w:cs="Arial"/>
      <w:sz w:val="18"/>
      <w:lang w:val="en-GB"/>
    </w:rPr>
  </w:style>
  <w:style w:type="paragraph" w:styleId="BodyTextIndent3">
    <w:name w:val="Body Text Indent 3"/>
    <w:basedOn w:val="Normal"/>
    <w:link w:val="BodyTextIndent3Char"/>
    <w:semiHidden/>
    <w:unhideWhenUsed/>
    <w:rsid w:val="00370AD1"/>
    <w:pPr>
      <w:ind w:left="283"/>
    </w:pPr>
    <w:rPr>
      <w:szCs w:val="16"/>
    </w:rPr>
  </w:style>
  <w:style w:type="character" w:customStyle="1" w:styleId="BodyTextIndent3Char">
    <w:name w:val="Body Text Indent 3 Char"/>
    <w:basedOn w:val="DefaultParagraphFont"/>
    <w:link w:val="BodyTextIndent3"/>
    <w:semiHidden/>
    <w:rsid w:val="00370AD1"/>
    <w:rPr>
      <w:rFonts w:asciiTheme="minorHAnsi" w:hAnsiTheme="minorHAnsi" w:cs="Arial"/>
      <w:sz w:val="18"/>
      <w:szCs w:val="16"/>
      <w:lang w:val="en-GB"/>
    </w:rPr>
  </w:style>
  <w:style w:type="character" w:styleId="BookTitle">
    <w:name w:val="Book Title"/>
    <w:basedOn w:val="DefaultParagraphFont"/>
    <w:uiPriority w:val="33"/>
    <w:semiHidden/>
    <w:qFormat/>
    <w:rsid w:val="00370AD1"/>
    <w:rPr>
      <w:b/>
      <w:bCs/>
      <w:i/>
      <w:iCs/>
      <w:spacing w:val="5"/>
      <w:lang w:val="en-GB"/>
    </w:rPr>
  </w:style>
  <w:style w:type="paragraph" w:styleId="Caption">
    <w:name w:val="caption"/>
    <w:basedOn w:val="Normal"/>
    <w:next w:val="Normal"/>
    <w:semiHidden/>
    <w:unhideWhenUsed/>
    <w:qFormat/>
    <w:rsid w:val="00370AD1"/>
    <w:pPr>
      <w:spacing w:after="200"/>
    </w:pPr>
    <w:rPr>
      <w:i/>
      <w:iCs/>
      <w:color w:val="747678" w:themeColor="text2"/>
    </w:rPr>
  </w:style>
  <w:style w:type="paragraph" w:styleId="Closing">
    <w:name w:val="Closing"/>
    <w:basedOn w:val="Normal"/>
    <w:link w:val="ClosingChar"/>
    <w:semiHidden/>
    <w:unhideWhenUsed/>
    <w:rsid w:val="00370AD1"/>
    <w:pPr>
      <w:ind w:left="4252"/>
    </w:pPr>
  </w:style>
  <w:style w:type="character" w:customStyle="1" w:styleId="ClosingChar">
    <w:name w:val="Closing Char"/>
    <w:basedOn w:val="DefaultParagraphFont"/>
    <w:link w:val="Closing"/>
    <w:semiHidden/>
    <w:rsid w:val="00370AD1"/>
    <w:rPr>
      <w:rFonts w:asciiTheme="minorHAnsi" w:hAnsiTheme="minorHAnsi" w:cs="Arial"/>
      <w:sz w:val="18"/>
      <w:lang w:val="en-GB"/>
    </w:rPr>
  </w:style>
  <w:style w:type="character" w:styleId="CommentReference">
    <w:name w:val="annotation reference"/>
    <w:basedOn w:val="DefaultParagraphFont"/>
    <w:uiPriority w:val="99"/>
    <w:unhideWhenUsed/>
    <w:rsid w:val="00370AD1"/>
    <w:rPr>
      <w:sz w:val="16"/>
      <w:szCs w:val="16"/>
      <w:lang w:val="en-GB"/>
    </w:rPr>
  </w:style>
  <w:style w:type="paragraph" w:styleId="CommentText">
    <w:name w:val="annotation text"/>
    <w:basedOn w:val="Normal"/>
    <w:link w:val="CommentTextChar"/>
    <w:unhideWhenUsed/>
    <w:rsid w:val="00370AD1"/>
    <w:rPr>
      <w:sz w:val="20"/>
    </w:rPr>
  </w:style>
  <w:style w:type="character" w:customStyle="1" w:styleId="CommentTextChar">
    <w:name w:val="Comment Text Char"/>
    <w:basedOn w:val="DefaultParagraphFont"/>
    <w:link w:val="CommentText"/>
    <w:rsid w:val="00370AD1"/>
    <w:rPr>
      <w:rFonts w:asciiTheme="minorHAnsi" w:hAnsiTheme="minorHAnsi" w:cs="Arial"/>
      <w:lang w:val="en-GB"/>
    </w:rPr>
  </w:style>
  <w:style w:type="paragraph" w:styleId="CommentSubject">
    <w:name w:val="annotation subject"/>
    <w:basedOn w:val="CommentText"/>
    <w:next w:val="CommentText"/>
    <w:link w:val="CommentSubjectChar"/>
    <w:semiHidden/>
    <w:unhideWhenUsed/>
    <w:rsid w:val="00370AD1"/>
    <w:rPr>
      <w:b/>
      <w:bCs/>
    </w:rPr>
  </w:style>
  <w:style w:type="character" w:customStyle="1" w:styleId="CommentSubjectChar">
    <w:name w:val="Comment Subject Char"/>
    <w:basedOn w:val="CommentTextChar"/>
    <w:link w:val="CommentSubject"/>
    <w:semiHidden/>
    <w:rsid w:val="00370AD1"/>
    <w:rPr>
      <w:rFonts w:asciiTheme="minorHAnsi" w:hAnsiTheme="minorHAnsi" w:cs="Arial"/>
      <w:b/>
      <w:bCs/>
      <w:lang w:val="en-GB"/>
    </w:rPr>
  </w:style>
  <w:style w:type="paragraph" w:styleId="Date">
    <w:name w:val="Date"/>
    <w:basedOn w:val="Normal"/>
    <w:next w:val="Normal"/>
    <w:link w:val="DateChar"/>
    <w:semiHidden/>
    <w:unhideWhenUsed/>
    <w:rsid w:val="00370AD1"/>
  </w:style>
  <w:style w:type="character" w:customStyle="1" w:styleId="DateChar">
    <w:name w:val="Date Char"/>
    <w:basedOn w:val="DefaultParagraphFont"/>
    <w:link w:val="Date"/>
    <w:semiHidden/>
    <w:rsid w:val="00370AD1"/>
    <w:rPr>
      <w:rFonts w:asciiTheme="minorHAnsi" w:hAnsiTheme="minorHAnsi" w:cs="Arial"/>
      <w:sz w:val="18"/>
      <w:lang w:val="en-GB"/>
    </w:rPr>
  </w:style>
  <w:style w:type="paragraph" w:styleId="DocumentMap">
    <w:name w:val="Document Map"/>
    <w:basedOn w:val="Normal"/>
    <w:link w:val="DocumentMapChar"/>
    <w:semiHidden/>
    <w:unhideWhenUsed/>
    <w:rsid w:val="00370AD1"/>
    <w:rPr>
      <w:rFonts w:ascii="Segoe UI" w:hAnsi="Segoe UI" w:cs="Segoe UI"/>
      <w:sz w:val="16"/>
      <w:szCs w:val="16"/>
    </w:rPr>
  </w:style>
  <w:style w:type="character" w:customStyle="1" w:styleId="DocumentMapChar">
    <w:name w:val="Document Map Char"/>
    <w:basedOn w:val="DefaultParagraphFont"/>
    <w:link w:val="DocumentMap"/>
    <w:semiHidden/>
    <w:rsid w:val="00370AD1"/>
    <w:rPr>
      <w:rFonts w:ascii="Segoe UI" w:hAnsi="Segoe UI" w:cs="Segoe UI"/>
      <w:sz w:val="16"/>
      <w:szCs w:val="16"/>
      <w:lang w:val="en-GB"/>
    </w:rPr>
  </w:style>
  <w:style w:type="paragraph" w:styleId="E-mailSignature">
    <w:name w:val="E-mail Signature"/>
    <w:basedOn w:val="Normal"/>
    <w:link w:val="E-mailSignatureChar"/>
    <w:semiHidden/>
    <w:unhideWhenUsed/>
    <w:rsid w:val="00370AD1"/>
  </w:style>
  <w:style w:type="character" w:customStyle="1" w:styleId="E-mailSignatureChar">
    <w:name w:val="E-mail Signature Char"/>
    <w:basedOn w:val="DefaultParagraphFont"/>
    <w:link w:val="E-mailSignature"/>
    <w:semiHidden/>
    <w:rsid w:val="00370AD1"/>
    <w:rPr>
      <w:rFonts w:asciiTheme="minorHAnsi" w:hAnsiTheme="minorHAnsi" w:cs="Arial"/>
      <w:sz w:val="18"/>
      <w:lang w:val="en-GB"/>
    </w:rPr>
  </w:style>
  <w:style w:type="character" w:styleId="Emphasis">
    <w:name w:val="Emphasis"/>
    <w:basedOn w:val="DefaultParagraphFont"/>
    <w:rsid w:val="00370AD1"/>
    <w:rPr>
      <w:i/>
      <w:iCs/>
      <w:lang w:val="en-GB"/>
    </w:rPr>
  </w:style>
  <w:style w:type="character" w:styleId="EndnoteReference">
    <w:name w:val="endnote reference"/>
    <w:basedOn w:val="DefaultParagraphFont"/>
    <w:semiHidden/>
    <w:unhideWhenUsed/>
    <w:rsid w:val="00370AD1"/>
    <w:rPr>
      <w:vertAlign w:val="superscript"/>
      <w:lang w:val="en-GB"/>
    </w:rPr>
  </w:style>
  <w:style w:type="paragraph" w:styleId="EndnoteText">
    <w:name w:val="endnote text"/>
    <w:basedOn w:val="Normal"/>
    <w:link w:val="EndnoteTextChar"/>
    <w:semiHidden/>
    <w:unhideWhenUsed/>
    <w:rsid w:val="00370AD1"/>
    <w:rPr>
      <w:sz w:val="20"/>
    </w:rPr>
  </w:style>
  <w:style w:type="character" w:customStyle="1" w:styleId="EndnoteTextChar">
    <w:name w:val="Endnote Text Char"/>
    <w:basedOn w:val="DefaultParagraphFont"/>
    <w:link w:val="EndnoteText"/>
    <w:semiHidden/>
    <w:rsid w:val="00370AD1"/>
    <w:rPr>
      <w:rFonts w:asciiTheme="minorHAnsi" w:hAnsiTheme="minorHAnsi" w:cs="Arial"/>
      <w:lang w:val="en-GB"/>
    </w:rPr>
  </w:style>
  <w:style w:type="paragraph" w:styleId="EnvelopeAddress">
    <w:name w:val="envelope address"/>
    <w:basedOn w:val="Normal"/>
    <w:semiHidden/>
    <w:unhideWhenUsed/>
    <w:rsid w:val="00370A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70AD1"/>
    <w:rPr>
      <w:rFonts w:asciiTheme="majorHAnsi" w:eastAsiaTheme="majorEastAsia" w:hAnsiTheme="majorHAnsi" w:cstheme="majorBidi"/>
      <w:sz w:val="20"/>
    </w:rPr>
  </w:style>
  <w:style w:type="character" w:styleId="FollowedHyperlink">
    <w:name w:val="FollowedHyperlink"/>
    <w:basedOn w:val="DefaultParagraphFont"/>
    <w:semiHidden/>
    <w:unhideWhenUsed/>
    <w:rsid w:val="00370AD1"/>
    <w:rPr>
      <w:color w:val="800080" w:themeColor="followedHyperlink"/>
      <w:u w:val="single"/>
      <w:lang w:val="en-GB"/>
    </w:rPr>
  </w:style>
  <w:style w:type="character" w:styleId="FootnoteReference">
    <w:name w:val="footnote reference"/>
    <w:basedOn w:val="DefaultParagraphFont"/>
    <w:semiHidden/>
    <w:unhideWhenUsed/>
    <w:rsid w:val="00370AD1"/>
    <w:rPr>
      <w:vertAlign w:val="superscript"/>
      <w:lang w:val="en-GB"/>
    </w:rPr>
  </w:style>
  <w:style w:type="paragraph" w:styleId="FootnoteText">
    <w:name w:val="footnote text"/>
    <w:basedOn w:val="Normal"/>
    <w:link w:val="FootnoteTextChar"/>
    <w:semiHidden/>
    <w:unhideWhenUsed/>
    <w:rsid w:val="00370AD1"/>
    <w:rPr>
      <w:sz w:val="20"/>
    </w:rPr>
  </w:style>
  <w:style w:type="character" w:customStyle="1" w:styleId="FootnoteTextChar">
    <w:name w:val="Footnote Text Char"/>
    <w:basedOn w:val="DefaultParagraphFont"/>
    <w:link w:val="FootnoteText"/>
    <w:semiHidden/>
    <w:rsid w:val="00370AD1"/>
    <w:rPr>
      <w:rFonts w:asciiTheme="minorHAnsi" w:hAnsiTheme="minorHAnsi" w:cs="Arial"/>
      <w:lang w:val="en-GB"/>
    </w:rPr>
  </w:style>
  <w:style w:type="character" w:customStyle="1" w:styleId="Hashtag1">
    <w:name w:val="Hashtag1"/>
    <w:basedOn w:val="DefaultParagraphFont"/>
    <w:uiPriority w:val="99"/>
    <w:semiHidden/>
    <w:unhideWhenUsed/>
    <w:rsid w:val="00370AD1"/>
    <w:rPr>
      <w:color w:val="2B579A"/>
      <w:shd w:val="clear" w:color="auto" w:fill="E6E6E6"/>
      <w:lang w:val="en-GB"/>
    </w:rPr>
  </w:style>
  <w:style w:type="character" w:styleId="HTMLAcronym">
    <w:name w:val="HTML Acronym"/>
    <w:basedOn w:val="DefaultParagraphFont"/>
    <w:semiHidden/>
    <w:unhideWhenUsed/>
    <w:rsid w:val="00370AD1"/>
    <w:rPr>
      <w:lang w:val="en-GB"/>
    </w:rPr>
  </w:style>
  <w:style w:type="paragraph" w:styleId="HTMLAddress">
    <w:name w:val="HTML Address"/>
    <w:basedOn w:val="Normal"/>
    <w:link w:val="HTMLAddressChar"/>
    <w:semiHidden/>
    <w:unhideWhenUsed/>
    <w:rsid w:val="00370AD1"/>
    <w:rPr>
      <w:i/>
      <w:iCs/>
    </w:rPr>
  </w:style>
  <w:style w:type="character" w:customStyle="1" w:styleId="HTMLAddressChar">
    <w:name w:val="HTML Address Char"/>
    <w:basedOn w:val="DefaultParagraphFont"/>
    <w:link w:val="HTMLAddress"/>
    <w:semiHidden/>
    <w:rsid w:val="00370AD1"/>
    <w:rPr>
      <w:rFonts w:asciiTheme="minorHAnsi" w:hAnsiTheme="minorHAnsi" w:cs="Arial"/>
      <w:i/>
      <w:iCs/>
      <w:sz w:val="18"/>
      <w:lang w:val="en-GB"/>
    </w:rPr>
  </w:style>
  <w:style w:type="character" w:styleId="HTMLCite">
    <w:name w:val="HTML Cite"/>
    <w:basedOn w:val="DefaultParagraphFont"/>
    <w:semiHidden/>
    <w:unhideWhenUsed/>
    <w:rsid w:val="00370AD1"/>
    <w:rPr>
      <w:i/>
      <w:iCs/>
      <w:lang w:val="en-GB"/>
    </w:rPr>
  </w:style>
  <w:style w:type="character" w:styleId="HTMLCode">
    <w:name w:val="HTML Code"/>
    <w:basedOn w:val="DefaultParagraphFont"/>
    <w:semiHidden/>
    <w:unhideWhenUsed/>
    <w:rsid w:val="00370AD1"/>
    <w:rPr>
      <w:rFonts w:ascii="Consolas" w:hAnsi="Consolas"/>
      <w:sz w:val="20"/>
      <w:szCs w:val="20"/>
      <w:lang w:val="en-GB"/>
    </w:rPr>
  </w:style>
  <w:style w:type="character" w:styleId="HTMLDefinition">
    <w:name w:val="HTML Definition"/>
    <w:basedOn w:val="DefaultParagraphFont"/>
    <w:semiHidden/>
    <w:unhideWhenUsed/>
    <w:rsid w:val="00370AD1"/>
    <w:rPr>
      <w:i/>
      <w:iCs/>
      <w:lang w:val="en-GB"/>
    </w:rPr>
  </w:style>
  <w:style w:type="character" w:styleId="HTMLKeyboard">
    <w:name w:val="HTML Keyboard"/>
    <w:basedOn w:val="DefaultParagraphFont"/>
    <w:semiHidden/>
    <w:unhideWhenUsed/>
    <w:rsid w:val="00370AD1"/>
    <w:rPr>
      <w:rFonts w:ascii="Consolas" w:hAnsi="Consolas"/>
      <w:sz w:val="20"/>
      <w:szCs w:val="20"/>
      <w:lang w:val="en-GB"/>
    </w:rPr>
  </w:style>
  <w:style w:type="paragraph" w:styleId="HTMLPreformatted">
    <w:name w:val="HTML Preformatted"/>
    <w:basedOn w:val="Normal"/>
    <w:link w:val="HTMLPreformattedChar"/>
    <w:semiHidden/>
    <w:unhideWhenUsed/>
    <w:rsid w:val="00370AD1"/>
    <w:rPr>
      <w:rFonts w:ascii="Consolas" w:hAnsi="Consolas"/>
      <w:sz w:val="20"/>
    </w:rPr>
  </w:style>
  <w:style w:type="character" w:customStyle="1" w:styleId="HTMLPreformattedChar">
    <w:name w:val="HTML Preformatted Char"/>
    <w:basedOn w:val="DefaultParagraphFont"/>
    <w:link w:val="HTMLPreformatted"/>
    <w:semiHidden/>
    <w:rsid w:val="00370AD1"/>
    <w:rPr>
      <w:rFonts w:ascii="Consolas" w:hAnsi="Consolas" w:cs="Arial"/>
      <w:lang w:val="en-GB"/>
    </w:rPr>
  </w:style>
  <w:style w:type="character" w:styleId="HTMLSample">
    <w:name w:val="HTML Sample"/>
    <w:basedOn w:val="DefaultParagraphFont"/>
    <w:semiHidden/>
    <w:unhideWhenUsed/>
    <w:rsid w:val="00370AD1"/>
    <w:rPr>
      <w:rFonts w:ascii="Consolas" w:hAnsi="Consolas"/>
      <w:sz w:val="24"/>
      <w:szCs w:val="24"/>
      <w:lang w:val="en-GB"/>
    </w:rPr>
  </w:style>
  <w:style w:type="character" w:styleId="HTMLTypewriter">
    <w:name w:val="HTML Typewriter"/>
    <w:basedOn w:val="DefaultParagraphFont"/>
    <w:semiHidden/>
    <w:unhideWhenUsed/>
    <w:rsid w:val="00370AD1"/>
    <w:rPr>
      <w:rFonts w:ascii="Consolas" w:hAnsi="Consolas"/>
      <w:sz w:val="20"/>
      <w:szCs w:val="20"/>
      <w:lang w:val="en-GB"/>
    </w:rPr>
  </w:style>
  <w:style w:type="character" w:styleId="HTMLVariable">
    <w:name w:val="HTML Variable"/>
    <w:basedOn w:val="DefaultParagraphFont"/>
    <w:semiHidden/>
    <w:unhideWhenUsed/>
    <w:rsid w:val="00370AD1"/>
    <w:rPr>
      <w:i/>
      <w:iCs/>
      <w:lang w:val="en-GB"/>
    </w:rPr>
  </w:style>
  <w:style w:type="paragraph" w:styleId="Index1">
    <w:name w:val="index 1"/>
    <w:basedOn w:val="Normal"/>
    <w:next w:val="Normal"/>
    <w:autoRedefine/>
    <w:semiHidden/>
    <w:unhideWhenUsed/>
    <w:rsid w:val="00370AD1"/>
    <w:pPr>
      <w:ind w:left="180" w:hanging="180"/>
    </w:pPr>
  </w:style>
  <w:style w:type="paragraph" w:styleId="Index2">
    <w:name w:val="index 2"/>
    <w:basedOn w:val="Normal"/>
    <w:next w:val="Normal"/>
    <w:autoRedefine/>
    <w:semiHidden/>
    <w:unhideWhenUsed/>
    <w:rsid w:val="00370AD1"/>
    <w:pPr>
      <w:ind w:left="360" w:hanging="180"/>
    </w:pPr>
  </w:style>
  <w:style w:type="paragraph" w:styleId="Index3">
    <w:name w:val="index 3"/>
    <w:basedOn w:val="Normal"/>
    <w:next w:val="Normal"/>
    <w:autoRedefine/>
    <w:semiHidden/>
    <w:unhideWhenUsed/>
    <w:rsid w:val="00370AD1"/>
    <w:pPr>
      <w:ind w:left="540" w:hanging="180"/>
    </w:pPr>
  </w:style>
  <w:style w:type="paragraph" w:styleId="Index4">
    <w:name w:val="index 4"/>
    <w:basedOn w:val="Normal"/>
    <w:next w:val="Normal"/>
    <w:autoRedefine/>
    <w:semiHidden/>
    <w:unhideWhenUsed/>
    <w:rsid w:val="00370AD1"/>
    <w:pPr>
      <w:ind w:left="720" w:hanging="180"/>
    </w:pPr>
  </w:style>
  <w:style w:type="paragraph" w:styleId="Index5">
    <w:name w:val="index 5"/>
    <w:basedOn w:val="Normal"/>
    <w:next w:val="Normal"/>
    <w:autoRedefine/>
    <w:semiHidden/>
    <w:unhideWhenUsed/>
    <w:rsid w:val="00370AD1"/>
    <w:pPr>
      <w:ind w:left="900" w:hanging="180"/>
    </w:pPr>
  </w:style>
  <w:style w:type="paragraph" w:styleId="Index6">
    <w:name w:val="index 6"/>
    <w:basedOn w:val="Normal"/>
    <w:next w:val="Normal"/>
    <w:autoRedefine/>
    <w:semiHidden/>
    <w:unhideWhenUsed/>
    <w:rsid w:val="00370AD1"/>
    <w:pPr>
      <w:ind w:left="1080" w:hanging="180"/>
    </w:pPr>
  </w:style>
  <w:style w:type="paragraph" w:styleId="Index7">
    <w:name w:val="index 7"/>
    <w:basedOn w:val="Normal"/>
    <w:next w:val="Normal"/>
    <w:autoRedefine/>
    <w:semiHidden/>
    <w:unhideWhenUsed/>
    <w:rsid w:val="00370AD1"/>
    <w:pPr>
      <w:ind w:left="1260" w:hanging="180"/>
    </w:pPr>
  </w:style>
  <w:style w:type="paragraph" w:styleId="Index8">
    <w:name w:val="index 8"/>
    <w:basedOn w:val="Normal"/>
    <w:next w:val="Normal"/>
    <w:autoRedefine/>
    <w:semiHidden/>
    <w:unhideWhenUsed/>
    <w:rsid w:val="00370AD1"/>
    <w:pPr>
      <w:ind w:left="1440" w:hanging="180"/>
    </w:pPr>
  </w:style>
  <w:style w:type="paragraph" w:styleId="Index9">
    <w:name w:val="index 9"/>
    <w:basedOn w:val="Normal"/>
    <w:next w:val="Normal"/>
    <w:autoRedefine/>
    <w:semiHidden/>
    <w:unhideWhenUsed/>
    <w:rsid w:val="00370AD1"/>
    <w:pPr>
      <w:ind w:left="1620" w:hanging="180"/>
    </w:pPr>
  </w:style>
  <w:style w:type="paragraph" w:styleId="IndexHeading">
    <w:name w:val="index heading"/>
    <w:basedOn w:val="Normal"/>
    <w:next w:val="Index1"/>
    <w:semiHidden/>
    <w:unhideWhenUsed/>
    <w:rsid w:val="00370AD1"/>
    <w:rPr>
      <w:rFonts w:asciiTheme="majorHAnsi" w:eastAsiaTheme="majorEastAsia" w:hAnsiTheme="majorHAnsi" w:cstheme="majorBidi"/>
      <w:b/>
      <w:bCs/>
    </w:rPr>
  </w:style>
  <w:style w:type="character" w:styleId="IntenseEmphasis">
    <w:name w:val="Intense Emphasis"/>
    <w:basedOn w:val="DefaultParagraphFont"/>
    <w:uiPriority w:val="21"/>
    <w:rsid w:val="00370AD1"/>
    <w:rPr>
      <w:i/>
      <w:iCs/>
      <w:color w:val="4F2D7F" w:themeColor="accent1"/>
      <w:lang w:val="en-GB"/>
    </w:rPr>
  </w:style>
  <w:style w:type="paragraph" w:styleId="IntenseQuote">
    <w:name w:val="Intense Quote"/>
    <w:basedOn w:val="Normal"/>
    <w:next w:val="Normal"/>
    <w:link w:val="IntenseQuoteChar"/>
    <w:uiPriority w:val="30"/>
    <w:rsid w:val="00370AD1"/>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rsid w:val="00370AD1"/>
    <w:rPr>
      <w:rFonts w:asciiTheme="minorHAnsi" w:hAnsiTheme="minorHAnsi" w:cs="Arial"/>
      <w:i/>
      <w:iCs/>
      <w:color w:val="4F2D7F" w:themeColor="accent1"/>
      <w:sz w:val="18"/>
      <w:lang w:val="en-GB"/>
    </w:rPr>
  </w:style>
  <w:style w:type="character" w:styleId="IntenseReference">
    <w:name w:val="Intense Reference"/>
    <w:basedOn w:val="DefaultParagraphFont"/>
    <w:uiPriority w:val="32"/>
    <w:rsid w:val="00370AD1"/>
    <w:rPr>
      <w:b/>
      <w:bCs/>
      <w:smallCaps/>
      <w:color w:val="4F2D7F" w:themeColor="accent1"/>
      <w:spacing w:val="5"/>
      <w:lang w:val="en-GB"/>
    </w:rPr>
  </w:style>
  <w:style w:type="character" w:styleId="LineNumber">
    <w:name w:val="line number"/>
    <w:basedOn w:val="DefaultParagraphFont"/>
    <w:semiHidden/>
    <w:unhideWhenUsed/>
    <w:rsid w:val="00370AD1"/>
    <w:rPr>
      <w:lang w:val="en-GB"/>
    </w:rPr>
  </w:style>
  <w:style w:type="paragraph" w:styleId="List">
    <w:name w:val="List"/>
    <w:basedOn w:val="Normal"/>
    <w:uiPriority w:val="1"/>
    <w:semiHidden/>
    <w:unhideWhenUsed/>
    <w:rsid w:val="00370AD1"/>
    <w:pPr>
      <w:ind w:left="283" w:hanging="283"/>
      <w:contextualSpacing/>
    </w:pPr>
  </w:style>
  <w:style w:type="paragraph" w:styleId="List2">
    <w:name w:val="List 2"/>
    <w:basedOn w:val="Normal"/>
    <w:uiPriority w:val="1"/>
    <w:semiHidden/>
    <w:rsid w:val="00370AD1"/>
    <w:pPr>
      <w:ind w:left="566" w:hanging="283"/>
      <w:contextualSpacing/>
    </w:pPr>
  </w:style>
  <w:style w:type="paragraph" w:styleId="List3">
    <w:name w:val="List 3"/>
    <w:basedOn w:val="Normal"/>
    <w:uiPriority w:val="1"/>
    <w:semiHidden/>
    <w:unhideWhenUsed/>
    <w:rsid w:val="00370AD1"/>
    <w:pPr>
      <w:ind w:left="849" w:hanging="283"/>
      <w:contextualSpacing/>
    </w:pPr>
  </w:style>
  <w:style w:type="paragraph" w:styleId="List4">
    <w:name w:val="List 4"/>
    <w:basedOn w:val="Normal"/>
    <w:uiPriority w:val="1"/>
    <w:semiHidden/>
    <w:unhideWhenUsed/>
    <w:rsid w:val="00370AD1"/>
    <w:pPr>
      <w:ind w:left="1132" w:hanging="283"/>
      <w:contextualSpacing/>
    </w:pPr>
  </w:style>
  <w:style w:type="paragraph" w:styleId="List5">
    <w:name w:val="List 5"/>
    <w:basedOn w:val="Normal"/>
    <w:uiPriority w:val="1"/>
    <w:semiHidden/>
    <w:unhideWhenUsed/>
    <w:rsid w:val="00370AD1"/>
    <w:pPr>
      <w:ind w:left="1415" w:hanging="283"/>
      <w:contextualSpacing/>
    </w:pPr>
  </w:style>
  <w:style w:type="paragraph" w:styleId="ListBullet4">
    <w:name w:val="List Bullet 4"/>
    <w:basedOn w:val="Normal"/>
    <w:uiPriority w:val="1"/>
    <w:semiHidden/>
    <w:unhideWhenUsed/>
    <w:rsid w:val="00370AD1"/>
    <w:pPr>
      <w:numPr>
        <w:numId w:val="6"/>
      </w:numPr>
      <w:contextualSpacing/>
    </w:pPr>
  </w:style>
  <w:style w:type="paragraph" w:styleId="ListBullet5">
    <w:name w:val="List Bullet 5"/>
    <w:basedOn w:val="Normal"/>
    <w:uiPriority w:val="1"/>
    <w:semiHidden/>
    <w:unhideWhenUsed/>
    <w:rsid w:val="00370AD1"/>
    <w:pPr>
      <w:numPr>
        <w:numId w:val="7"/>
      </w:numPr>
      <w:contextualSpacing/>
    </w:pPr>
  </w:style>
  <w:style w:type="paragraph" w:styleId="ListContinue5">
    <w:name w:val="List Continue 5"/>
    <w:basedOn w:val="Normal"/>
    <w:uiPriority w:val="2"/>
    <w:semiHidden/>
    <w:rsid w:val="00370AD1"/>
    <w:pPr>
      <w:ind w:left="1415"/>
      <w:contextualSpacing/>
    </w:pPr>
  </w:style>
  <w:style w:type="paragraph" w:styleId="ListNumber5">
    <w:name w:val="List Number 5"/>
    <w:basedOn w:val="Normal"/>
    <w:uiPriority w:val="2"/>
    <w:semiHidden/>
    <w:unhideWhenUsed/>
    <w:rsid w:val="00370AD1"/>
    <w:pPr>
      <w:numPr>
        <w:numId w:val="8"/>
      </w:numPr>
      <w:contextualSpacing/>
    </w:pPr>
  </w:style>
  <w:style w:type="paragraph" w:styleId="ListParagraph">
    <w:name w:val="List Paragraph"/>
    <w:basedOn w:val="Normal"/>
    <w:uiPriority w:val="34"/>
    <w:qFormat/>
    <w:rsid w:val="00370AD1"/>
    <w:pPr>
      <w:ind w:left="720"/>
      <w:contextualSpacing/>
    </w:pPr>
  </w:style>
  <w:style w:type="character" w:customStyle="1" w:styleId="Mention1">
    <w:name w:val="Mention1"/>
    <w:basedOn w:val="DefaultParagraphFont"/>
    <w:uiPriority w:val="99"/>
    <w:semiHidden/>
    <w:unhideWhenUsed/>
    <w:rsid w:val="00370AD1"/>
    <w:rPr>
      <w:color w:val="2B579A"/>
      <w:shd w:val="clear" w:color="auto" w:fill="E6E6E6"/>
      <w:lang w:val="en-GB"/>
    </w:rPr>
  </w:style>
  <w:style w:type="paragraph" w:styleId="MessageHeader">
    <w:name w:val="Message Header"/>
    <w:basedOn w:val="Normal"/>
    <w:link w:val="MessageHeaderChar"/>
    <w:semiHidden/>
    <w:rsid w:val="00370A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70AD1"/>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unhideWhenUsed/>
    <w:rsid w:val="00370AD1"/>
    <w:rPr>
      <w:rFonts w:ascii="Times New Roman" w:hAnsi="Times New Roman"/>
      <w:sz w:val="24"/>
      <w:szCs w:val="24"/>
    </w:rPr>
  </w:style>
  <w:style w:type="paragraph" w:styleId="NormalIndent">
    <w:name w:val="Normal Indent"/>
    <w:basedOn w:val="Normal"/>
    <w:semiHidden/>
    <w:unhideWhenUsed/>
    <w:rsid w:val="00370AD1"/>
    <w:pPr>
      <w:ind w:left="720"/>
    </w:pPr>
  </w:style>
  <w:style w:type="paragraph" w:styleId="NoteHeading">
    <w:name w:val="Note Heading"/>
    <w:basedOn w:val="Normal"/>
    <w:next w:val="Normal"/>
    <w:link w:val="NoteHeadingChar"/>
    <w:semiHidden/>
    <w:unhideWhenUsed/>
    <w:rsid w:val="00370AD1"/>
  </w:style>
  <w:style w:type="character" w:customStyle="1" w:styleId="NoteHeadingChar">
    <w:name w:val="Note Heading Char"/>
    <w:basedOn w:val="DefaultParagraphFont"/>
    <w:link w:val="NoteHeading"/>
    <w:semiHidden/>
    <w:rsid w:val="00370AD1"/>
    <w:rPr>
      <w:rFonts w:asciiTheme="minorHAnsi" w:hAnsiTheme="minorHAnsi" w:cs="Arial"/>
      <w:sz w:val="18"/>
      <w:lang w:val="en-GB"/>
    </w:rPr>
  </w:style>
  <w:style w:type="character" w:styleId="PlaceholderText">
    <w:name w:val="Placeholder Text"/>
    <w:basedOn w:val="DefaultParagraphFont"/>
    <w:uiPriority w:val="99"/>
    <w:semiHidden/>
    <w:rsid w:val="00370AD1"/>
    <w:rPr>
      <w:color w:val="808080"/>
      <w:lang w:val="en-GB"/>
    </w:rPr>
  </w:style>
  <w:style w:type="paragraph" w:styleId="Salutation">
    <w:name w:val="Salutation"/>
    <w:basedOn w:val="Normal"/>
    <w:next w:val="Normal"/>
    <w:link w:val="SalutationChar"/>
    <w:semiHidden/>
    <w:unhideWhenUsed/>
    <w:rsid w:val="00370AD1"/>
  </w:style>
  <w:style w:type="character" w:customStyle="1" w:styleId="SalutationChar">
    <w:name w:val="Salutation Char"/>
    <w:basedOn w:val="DefaultParagraphFont"/>
    <w:link w:val="Salutation"/>
    <w:semiHidden/>
    <w:rsid w:val="00370AD1"/>
    <w:rPr>
      <w:rFonts w:asciiTheme="minorHAnsi" w:hAnsiTheme="minorHAnsi" w:cs="Arial"/>
      <w:sz w:val="18"/>
      <w:lang w:val="en-GB"/>
    </w:rPr>
  </w:style>
  <w:style w:type="paragraph" w:styleId="Signature">
    <w:name w:val="Signature"/>
    <w:basedOn w:val="Normal"/>
    <w:link w:val="SignatureChar"/>
    <w:semiHidden/>
    <w:unhideWhenUsed/>
    <w:rsid w:val="00370AD1"/>
    <w:pPr>
      <w:ind w:left="4252"/>
    </w:pPr>
  </w:style>
  <w:style w:type="character" w:customStyle="1" w:styleId="SignatureChar">
    <w:name w:val="Signature Char"/>
    <w:basedOn w:val="DefaultParagraphFont"/>
    <w:link w:val="Signature"/>
    <w:semiHidden/>
    <w:rsid w:val="00370AD1"/>
    <w:rPr>
      <w:rFonts w:asciiTheme="minorHAnsi" w:hAnsiTheme="minorHAnsi" w:cs="Arial"/>
      <w:sz w:val="18"/>
      <w:lang w:val="en-GB"/>
    </w:rPr>
  </w:style>
  <w:style w:type="character" w:customStyle="1" w:styleId="SmartHyperlink1">
    <w:name w:val="Smart Hyperlink1"/>
    <w:basedOn w:val="DefaultParagraphFont"/>
    <w:uiPriority w:val="99"/>
    <w:semiHidden/>
    <w:unhideWhenUsed/>
    <w:rsid w:val="00370AD1"/>
    <w:rPr>
      <w:u w:val="dotted"/>
      <w:lang w:val="en-GB"/>
    </w:rPr>
  </w:style>
  <w:style w:type="character" w:styleId="Strong">
    <w:name w:val="Strong"/>
    <w:basedOn w:val="DefaultParagraphFont"/>
    <w:qFormat/>
    <w:rsid w:val="00370AD1"/>
    <w:rPr>
      <w:b/>
      <w:bCs/>
      <w:lang w:val="en-GB"/>
    </w:rPr>
  </w:style>
  <w:style w:type="character" w:styleId="SubtleEmphasis">
    <w:name w:val="Subtle Emphasis"/>
    <w:basedOn w:val="DefaultParagraphFont"/>
    <w:uiPriority w:val="19"/>
    <w:rsid w:val="00370AD1"/>
    <w:rPr>
      <w:i/>
      <w:iCs/>
      <w:color w:val="404040" w:themeColor="text1" w:themeTint="BF"/>
      <w:lang w:val="en-GB"/>
    </w:rPr>
  </w:style>
  <w:style w:type="character" w:styleId="SubtleReference">
    <w:name w:val="Subtle Reference"/>
    <w:basedOn w:val="DefaultParagraphFont"/>
    <w:uiPriority w:val="31"/>
    <w:rsid w:val="00370AD1"/>
    <w:rPr>
      <w:smallCaps/>
      <w:color w:val="5A5A5A" w:themeColor="text1" w:themeTint="A5"/>
      <w:lang w:val="en-GB"/>
    </w:rPr>
  </w:style>
  <w:style w:type="paragraph" w:styleId="TableofAuthorities">
    <w:name w:val="table of authorities"/>
    <w:basedOn w:val="Normal"/>
    <w:next w:val="Normal"/>
    <w:semiHidden/>
    <w:unhideWhenUsed/>
    <w:rsid w:val="00370AD1"/>
    <w:pPr>
      <w:ind w:left="180" w:hanging="180"/>
    </w:pPr>
  </w:style>
  <w:style w:type="paragraph" w:styleId="TableofFigures">
    <w:name w:val="table of figures"/>
    <w:basedOn w:val="Normal"/>
    <w:next w:val="Normal"/>
    <w:semiHidden/>
    <w:unhideWhenUsed/>
    <w:rsid w:val="00370AD1"/>
  </w:style>
  <w:style w:type="paragraph" w:styleId="TOAHeading">
    <w:name w:val="toa heading"/>
    <w:basedOn w:val="Normal"/>
    <w:next w:val="Normal"/>
    <w:semiHidden/>
    <w:rsid w:val="00370A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70AD1"/>
    <w:pPr>
      <w:keepLines/>
      <w:spacing w:line="240" w:lineRule="atLeast"/>
      <w:outlineLvl w:val="9"/>
    </w:pPr>
    <w:rPr>
      <w:rFonts w:eastAsiaTheme="majorEastAsia" w:cstheme="majorBidi"/>
      <w:bCs w:val="0"/>
      <w:color w:val="3A215E" w:themeColor="accent1" w:themeShade="BF"/>
      <w:kern w:val="0"/>
      <w:sz w:val="32"/>
      <w:szCs w:val="32"/>
    </w:rPr>
  </w:style>
  <w:style w:type="character" w:customStyle="1" w:styleId="HeaderChar">
    <w:name w:val="Header Char"/>
    <w:basedOn w:val="DefaultParagraphFont"/>
    <w:link w:val="Header"/>
    <w:rsid w:val="00947BEE"/>
    <w:rPr>
      <w:rFonts w:asciiTheme="minorHAnsi" w:hAnsiTheme="minorHAnsi" w:cs="Arial"/>
      <w:b/>
      <w:color w:val="747678" w:themeColor="background2"/>
      <w:sz w:val="16"/>
      <w:lang w:val="en-GB"/>
    </w:rPr>
  </w:style>
  <w:style w:type="table" w:customStyle="1" w:styleId="GTITableStyle2">
    <w:name w:val="GTI Table Style 2"/>
    <w:basedOn w:val="GTITableStyle1"/>
    <w:uiPriority w:val="99"/>
    <w:rsid w:val="0029000C"/>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numbering" w:customStyle="1" w:styleId="GTTableBullets">
    <w:name w:val="GT Table Bullets"/>
    <w:uiPriority w:val="99"/>
    <w:rsid w:val="007A199D"/>
    <w:pPr>
      <w:numPr>
        <w:numId w:val="11"/>
      </w:numPr>
    </w:pPr>
  </w:style>
  <w:style w:type="numbering" w:customStyle="1" w:styleId="GTTableNumbers">
    <w:name w:val="GT Table Numbers"/>
    <w:uiPriority w:val="99"/>
    <w:rsid w:val="007A199D"/>
    <w:pPr>
      <w:numPr>
        <w:numId w:val="12"/>
      </w:numPr>
    </w:pPr>
  </w:style>
  <w:style w:type="paragraph" w:customStyle="1" w:styleId="TableBullet1">
    <w:name w:val="Table Bullet 1"/>
    <w:basedOn w:val="ListBullet"/>
    <w:uiPriority w:val="14"/>
    <w:qFormat/>
    <w:rsid w:val="007A199D"/>
    <w:pPr>
      <w:numPr>
        <w:numId w:val="13"/>
      </w:numPr>
      <w:spacing w:before="60" w:after="60"/>
    </w:pPr>
    <w:rPr>
      <w:sz w:val="16"/>
    </w:rPr>
  </w:style>
  <w:style w:type="paragraph" w:customStyle="1" w:styleId="TableBullet2">
    <w:name w:val="Table Bullet 2"/>
    <w:basedOn w:val="ListBullet2"/>
    <w:uiPriority w:val="14"/>
    <w:qFormat/>
    <w:rsid w:val="007A199D"/>
    <w:pPr>
      <w:numPr>
        <w:numId w:val="13"/>
      </w:numPr>
      <w:spacing w:before="60" w:after="60"/>
    </w:pPr>
    <w:rPr>
      <w:sz w:val="16"/>
    </w:rPr>
  </w:style>
  <w:style w:type="paragraph" w:customStyle="1" w:styleId="TableBullet3">
    <w:name w:val="Table Bullet 3"/>
    <w:basedOn w:val="ListBullet3"/>
    <w:uiPriority w:val="14"/>
    <w:qFormat/>
    <w:rsid w:val="007A199D"/>
    <w:pPr>
      <w:numPr>
        <w:numId w:val="13"/>
      </w:numPr>
      <w:spacing w:before="60" w:after="60"/>
    </w:pPr>
    <w:rPr>
      <w:sz w:val="16"/>
    </w:rPr>
  </w:style>
  <w:style w:type="paragraph" w:customStyle="1" w:styleId="TableNumber">
    <w:name w:val="Table Number"/>
    <w:basedOn w:val="ListNumber"/>
    <w:uiPriority w:val="14"/>
    <w:qFormat/>
    <w:rsid w:val="007A199D"/>
    <w:pPr>
      <w:numPr>
        <w:numId w:val="14"/>
      </w:numPr>
      <w:spacing w:before="60" w:after="60"/>
    </w:pPr>
    <w:rPr>
      <w:sz w:val="16"/>
    </w:rPr>
  </w:style>
  <w:style w:type="paragraph" w:customStyle="1" w:styleId="TableNumber2">
    <w:name w:val="Table Number 2"/>
    <w:basedOn w:val="ListNumber2"/>
    <w:uiPriority w:val="14"/>
    <w:qFormat/>
    <w:rsid w:val="007A199D"/>
    <w:pPr>
      <w:numPr>
        <w:numId w:val="14"/>
      </w:numPr>
      <w:spacing w:before="60" w:after="60"/>
    </w:pPr>
    <w:rPr>
      <w:sz w:val="16"/>
    </w:rPr>
  </w:style>
  <w:style w:type="paragraph" w:customStyle="1" w:styleId="TableNumber3">
    <w:name w:val="Table Number 3"/>
    <w:basedOn w:val="ListNumber3"/>
    <w:uiPriority w:val="14"/>
    <w:qFormat/>
    <w:rsid w:val="007A199D"/>
    <w:pPr>
      <w:numPr>
        <w:numId w:val="14"/>
      </w:numPr>
      <w:spacing w:before="60" w:after="60"/>
    </w:pPr>
    <w:rPr>
      <w:sz w:val="16"/>
    </w:rPr>
  </w:style>
  <w:style w:type="character" w:customStyle="1" w:styleId="ListBulletChar">
    <w:name w:val="List Bullet Char"/>
    <w:basedOn w:val="DefaultParagraphFont"/>
    <w:link w:val="ListBullet"/>
    <w:uiPriority w:val="1"/>
    <w:rsid w:val="007A199D"/>
  </w:style>
  <w:style w:type="paragraph" w:customStyle="1" w:styleId="TableTextDecimal">
    <w:name w:val="Table Text Decimal"/>
    <w:basedOn w:val="TableText"/>
    <w:uiPriority w:val="14"/>
    <w:qFormat/>
    <w:rsid w:val="00FA0498"/>
    <w:pPr>
      <w:tabs>
        <w:tab w:val="decimal" w:pos="1651"/>
      </w:tabs>
    </w:pPr>
  </w:style>
  <w:style w:type="paragraph" w:customStyle="1" w:styleId="TableHeadingRight">
    <w:name w:val="Table Heading Right"/>
    <w:basedOn w:val="TableHeading"/>
    <w:uiPriority w:val="14"/>
    <w:qFormat/>
    <w:rsid w:val="002725E8"/>
    <w:pPr>
      <w:jc w:val="right"/>
    </w:pPr>
  </w:style>
  <w:style w:type="paragraph" w:customStyle="1" w:styleId="Notesandsources">
    <w:name w:val="Notes and sources"/>
    <w:basedOn w:val="BodyText"/>
    <w:rsid w:val="00FA0498"/>
    <w:pPr>
      <w:tabs>
        <w:tab w:val="left" w:pos="567"/>
      </w:tabs>
      <w:spacing w:before="60" w:after="60"/>
      <w:ind w:left="754" w:hanging="754"/>
    </w:pPr>
    <w:rPr>
      <w:sz w:val="12"/>
      <w:szCs w:val="12"/>
    </w:rPr>
  </w:style>
  <w:style w:type="paragraph" w:customStyle="1" w:styleId="TableTextRight">
    <w:name w:val="Table Text Right"/>
    <w:basedOn w:val="TableText"/>
    <w:uiPriority w:val="14"/>
    <w:qFormat/>
    <w:rsid w:val="00FA0498"/>
    <w:pPr>
      <w:jc w:val="right"/>
    </w:pPr>
  </w:style>
  <w:style w:type="paragraph" w:customStyle="1" w:styleId="LetterFooterURL">
    <w:name w:val="Letter Footer URL"/>
    <w:basedOn w:val="LetterFooter"/>
    <w:uiPriority w:val="9"/>
    <w:semiHidden/>
    <w:rsid w:val="00136EF4"/>
    <w:pPr>
      <w:jc w:val="right"/>
    </w:pPr>
    <w:rPr>
      <w:rFonts w:asciiTheme="minorHAnsi" w:hAnsiTheme="minorHAnsi"/>
      <w:b/>
      <w:sz w:val="16"/>
    </w:rPr>
  </w:style>
  <w:style w:type="paragraph" w:customStyle="1" w:styleId="LicenceNumber">
    <w:name w:val="Licence Number"/>
    <w:basedOn w:val="LetterFooter"/>
    <w:uiPriority w:val="9"/>
    <w:rsid w:val="00136EF4"/>
    <w:rPr>
      <w:b/>
      <w:sz w:val="14"/>
    </w:rPr>
  </w:style>
  <w:style w:type="paragraph" w:customStyle="1" w:styleId="Comments">
    <w:name w:val="Comments"/>
    <w:basedOn w:val="BodyText"/>
    <w:uiPriority w:val="99"/>
    <w:qFormat/>
    <w:rsid w:val="00C62EA2"/>
    <w:rPr>
      <w:sz w:val="16"/>
    </w:rPr>
  </w:style>
  <w:style w:type="paragraph" w:customStyle="1" w:styleId="Heading2Black">
    <w:name w:val="Heading 2 Black"/>
    <w:basedOn w:val="Heading2"/>
    <w:next w:val="BodyText"/>
    <w:uiPriority w:val="1"/>
    <w:qFormat/>
    <w:rsid w:val="007E74B8"/>
    <w:rPr>
      <w:color w:val="000000" w:themeColor="text1"/>
    </w:rPr>
  </w:style>
  <w:style w:type="paragraph" w:customStyle="1" w:styleId="Heading3Black">
    <w:name w:val="Heading 3 Black"/>
    <w:basedOn w:val="Heading3"/>
    <w:next w:val="BodyText"/>
    <w:uiPriority w:val="1"/>
    <w:qFormat/>
    <w:rsid w:val="007E74B8"/>
    <w:rPr>
      <w:color w:val="000000" w:themeColor="text1"/>
    </w:rPr>
  </w:style>
  <w:style w:type="paragraph" w:customStyle="1" w:styleId="Heading4Black">
    <w:name w:val="Heading 4 Black"/>
    <w:basedOn w:val="Heading4"/>
    <w:next w:val="BodyText"/>
    <w:uiPriority w:val="1"/>
    <w:qFormat/>
    <w:rsid w:val="007E74B8"/>
    <w:rPr>
      <w:color w:val="auto"/>
    </w:rPr>
  </w:style>
  <w:style w:type="paragraph" w:customStyle="1" w:styleId="NumberedBodyText">
    <w:name w:val="Numbered Body Text"/>
    <w:basedOn w:val="BodyText"/>
    <w:uiPriority w:val="4"/>
    <w:qFormat/>
    <w:rsid w:val="007E74B8"/>
    <w:pPr>
      <w:numPr>
        <w:ilvl w:val="2"/>
        <w:numId w:val="3"/>
      </w:numPr>
    </w:pPr>
  </w:style>
  <w:style w:type="character" w:customStyle="1" w:styleId="BodyText2Char">
    <w:name w:val="Body Text 2 Char"/>
    <w:basedOn w:val="DefaultParagraphFont"/>
    <w:link w:val="BodyText2"/>
    <w:rsid w:val="001A0031"/>
  </w:style>
  <w:style w:type="character" w:customStyle="1" w:styleId="FooterChar">
    <w:name w:val="Footer Char"/>
    <w:basedOn w:val="DefaultParagraphFont"/>
    <w:link w:val="Footer"/>
    <w:rsid w:val="001A0031"/>
    <w:rPr>
      <w:rFonts w:cstheme="minorHAnsi"/>
      <w:color w:val="747678" w:themeColor="background2"/>
      <w:sz w:val="12"/>
      <w:szCs w:val="16"/>
      <w:lang w:val="en-GB"/>
    </w:rPr>
  </w:style>
  <w:style w:type="character" w:styleId="UnresolvedMention">
    <w:name w:val="Unresolved Mention"/>
    <w:basedOn w:val="DefaultParagraphFont"/>
    <w:uiPriority w:val="99"/>
    <w:semiHidden/>
    <w:unhideWhenUsed/>
    <w:rsid w:val="00A144A9"/>
    <w:rPr>
      <w:color w:val="605E5C"/>
      <w:shd w:val="clear" w:color="auto" w:fill="E1DFDD"/>
    </w:rPr>
  </w:style>
  <w:style w:type="paragraph" w:styleId="Revision">
    <w:name w:val="Revision"/>
    <w:hidden/>
    <w:uiPriority w:val="99"/>
    <w:semiHidden/>
    <w:rsid w:val="006923A2"/>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865962">
      <w:bodyDiv w:val="1"/>
      <w:marLeft w:val="0"/>
      <w:marRight w:val="0"/>
      <w:marTop w:val="0"/>
      <w:marBottom w:val="0"/>
      <w:divBdr>
        <w:top w:val="none" w:sz="0" w:space="0" w:color="auto"/>
        <w:left w:val="none" w:sz="0" w:space="0" w:color="auto"/>
        <w:bottom w:val="none" w:sz="0" w:space="0" w:color="auto"/>
        <w:right w:val="none" w:sz="0" w:space="0" w:color="auto"/>
      </w:divBdr>
    </w:div>
    <w:div w:id="19741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20J%20Smith\AppData\Roaming\Microsoft\Templates\GT_Word_Templates\A4\Blank.dotm" TargetMode="External"/></Relationships>
</file>

<file path=word/theme/theme1.xml><?xml version="1.0" encoding="utf-8"?>
<a:theme xmlns:a="http://schemas.openxmlformats.org/drawingml/2006/main" name="1_Title pages">
  <a:themeElements>
    <a:clrScheme name="GT New">
      <a:dk1>
        <a:sysClr val="windowText" lastClr="000000"/>
      </a:dk1>
      <a:lt1>
        <a:sysClr val="window" lastClr="FFFFFF"/>
      </a:lt1>
      <a:dk2>
        <a:srgbClr val="747678"/>
      </a:dk2>
      <a:lt2>
        <a:srgbClr val="747678"/>
      </a:lt2>
      <a:accent1>
        <a:srgbClr val="4F2D7F"/>
      </a:accent1>
      <a:accent2>
        <a:srgbClr val="CBC4BC"/>
      </a:accent2>
      <a:accent3>
        <a:srgbClr val="00A7B5"/>
      </a:accent3>
      <a:accent4>
        <a:srgbClr val="FF7D1E"/>
      </a:accent4>
      <a:accent5>
        <a:srgbClr val="9BD732"/>
      </a:accent5>
      <a:accent6>
        <a:srgbClr val="E92841"/>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F2D7F"/>
        </a:solidFill>
        <a:ln>
          <a:noFill/>
        </a:ln>
        <a:effectLst/>
      </a:spPr>
      <a:bodyPr rtlCol="0" anchor="ctr"/>
      <a:lstStyle>
        <a:defPPr algn="ctr">
          <a:defRPr sz="2400" dirty="0">
            <a:solidFill>
              <a:schemeClr val="bg1"/>
            </a:solidFill>
          </a:defRPr>
        </a:defPPr>
      </a:lstStyle>
      <a:style>
        <a:lnRef idx="1">
          <a:schemeClr val="accent1"/>
        </a:lnRef>
        <a:fillRef idx="3">
          <a:schemeClr val="accent1"/>
        </a:fillRef>
        <a:effectRef idx="2">
          <a:schemeClr val="accent1"/>
        </a:effectRef>
        <a:fontRef idx="minor">
          <a:schemeClr val="lt1"/>
        </a:fontRef>
      </a:style>
    </a:spDef>
    <a:lnDef>
      <a:spPr>
        <a:ln w="12700">
          <a:solidFill>
            <a:srgbClr val="4F2D7F"/>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defRPr sz="2400" dirty="0" err="1" smtClean="0"/>
        </a:defPPr>
      </a:lstStyle>
    </a:txDef>
  </a:objectDefaults>
  <a:extraClrSchemeLst/>
  <a:custClrLst>
    <a:custClr>
      <a:srgbClr val="FFFFFF"/>
    </a:custClr>
    <a:custClr>
      <a:srgbClr val="FFFFFF"/>
    </a:custClr>
    <a:custClr>
      <a:srgbClr val="FFFFFF"/>
    </a:custClr>
    <a:custClr>
      <a:srgbClr val="FFFFFF"/>
    </a:custClr>
    <a:custClr name="Purple 80%">
      <a:srgbClr val="725799"/>
    </a:custClr>
    <a:custClr name="Warm grey 80%">
      <a:srgbClr val="E5E1DD"/>
    </a:custClr>
    <a:custClr name="Teal 80%">
      <a:srgbClr val="33B9C4"/>
    </a:custClr>
    <a:custClr name="Green 80%">
      <a:srgbClr val="AFDF5B"/>
    </a:custClr>
    <a:custClr name="Orange 80%">
      <a:srgbClr val="FF974B"/>
    </a:custClr>
    <a:custClr name="Red 80%">
      <a:srgbClr val="ED5367"/>
    </a:custClr>
    <a:custClr>
      <a:srgbClr val="FFFFFF"/>
    </a:custClr>
    <a:custClr>
      <a:srgbClr val="FFFFFF"/>
    </a:custClr>
    <a:custClr>
      <a:srgbClr val="FFFFFF"/>
    </a:custClr>
    <a:custClr>
      <a:srgbClr val="FFFFFF"/>
    </a:custClr>
    <a:custClr name="Purple 60%">
      <a:srgbClr val="9581B2"/>
    </a:custClr>
    <a:custClr name="Warm grey 60%">
      <a:srgbClr val="ECE9E6"/>
    </a:custClr>
    <a:custClr name="Teal 60%">
      <a:srgbClr val="66CAD3"/>
    </a:custClr>
    <a:custClr name="Green 60%">
      <a:srgbClr val="C3E784"/>
    </a:custClr>
    <a:custClr name="Orange 60%">
      <a:srgbClr val="FFB178"/>
    </a:custClr>
    <a:custClr name="Red 60%">
      <a:srgbClr val="F27E8D"/>
    </a:custClr>
    <a:custClr>
      <a:srgbClr val="FFFFFF"/>
    </a:custClr>
    <a:custClr>
      <a:srgbClr val="FFFFFF"/>
    </a:custClr>
    <a:custClr>
      <a:srgbClr val="FFFFFF"/>
    </a:custClr>
    <a:custClr>
      <a:srgbClr val="FFFFFF"/>
    </a:custClr>
    <a:custClr name="Purple 40%">
      <a:srgbClr val="B9ABCC"/>
    </a:custClr>
    <a:custClr name="Warm grey 40%">
      <a:srgbClr val="F2F0EE"/>
    </a:custClr>
    <a:custClr name="Teal 40%">
      <a:srgbClr val="99DCE1"/>
    </a:custClr>
    <a:custClr name="Green 40%">
      <a:srgbClr val="F5EFAD"/>
    </a:custClr>
    <a:custClr name="Orange 40%">
      <a:srgbClr val="FFCBA5"/>
    </a:custClr>
    <a:custClr name="Red 40%">
      <a:srgbClr val="F6A9B3"/>
    </a:custClr>
    <a:custClr>
      <a:srgbClr val="FFFFFF"/>
    </a:custClr>
    <a:custClr>
      <a:srgbClr val="FFFFFF"/>
    </a:custClr>
    <a:custClr>
      <a:srgbClr val="FFFFFF"/>
    </a:custClr>
    <a:custClr>
      <a:srgbClr val="FFFFFF"/>
    </a:custClr>
    <a:custClr name="Purple 20%">
      <a:srgbClr val="DCD5E5"/>
    </a:custClr>
    <a:custClr name="Warm grey 20%">
      <a:srgbClr val="FAF9F7"/>
    </a:custClr>
    <a:custClr name="Teal 20%">
      <a:srgbClr val="CCEDF0"/>
    </a:custClr>
    <a:custClr name="Green 20%">
      <a:srgbClr val="EBF7D6"/>
    </a:custClr>
    <a:custClr name="Orange 20%">
      <a:srgbClr val="FFE5D2"/>
    </a:custClr>
    <a:custClr name="Red 20%">
      <a:srgbClr val="FBD4D9"/>
    </a:custClr>
  </a:custClrLst>
  <a:extLst>
    <a:ext uri="{05A4C25C-085E-4340-85A3-A5531E510DB2}">
      <thm15:themeFamily xmlns:thm15="http://schemas.microsoft.com/office/thememl/2012/main" name="Presentation4" id="{5FF1D112-A4E2-4C54-8131-FE4D1A87181A}" vid="{9A1EC66F-1ED0-472D-9D4F-8F29D6E199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83e75ef-6020-4a40-8c98-a2cd7e7bf82c">
      <UserInfo>
        <DisplayName/>
        <AccountId xsi:nil="true"/>
        <AccountType/>
      </UserInfo>
    </SharedWithUsers>
    <Positions xmlns="58f89d1b-bdc2-439c-901f-e68b9b7c4aae" xsi:nil="true"/>
    <RequiredorOptional xmlns="58f89d1b-bdc2-439c-901f-e68b9b7c4aae" xsi:nil="true"/>
    <Lastupdated xmlns="58f89d1b-bdc2-439c-901f-e68b9b7c4aae" xsi:nil="true"/>
    <Position xmlns="58f89d1b-bdc2-439c-901f-e68b9b7c4aae" xsi:nil="true"/>
    <Relatedguidance xmlns="58f89d1b-bdc2-439c-901f-e68b9b7c4aae">
      <Url xsi:nil="true"/>
      <Description xsi:nil="true"/>
    </Relatedguidance>
    <Digitaltool xmlns="58f89d1b-bdc2-439c-901f-e68b9b7c4aae" xsi:nil="true"/>
    <Whereused xmlns="58f89d1b-bdc2-439c-901f-e68b9b7c4aae" xsi:nil="true"/>
    <Video xmlns="58f89d1b-bdc2-439c-901f-e68b9b7c4aae" xsi:nil="true"/>
    <Voyagerlocation xmlns="58f89d1b-bdc2-439c-901f-e68b9b7c4aae" xsi:nil="true"/>
    <Videos xmlns="58f89d1b-bdc2-439c-901f-e68b9b7c4aae">
      <Url xsi:nil="true"/>
      <Description xsi:nil="true"/>
    </Videos>
    <TaxCatchAll xmlns="583e75ef-6020-4a40-8c98-a2cd7e7bf82c" xsi:nil="true"/>
    <lcf76f155ced4ddcb4097134ff3c332f xmlns="58f89d1b-bdc2-439c-901f-e68b9b7c4a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022F66A601B04DA9464BFCC326AE63" ma:contentTypeVersion="25" ma:contentTypeDescription="Create a new document." ma:contentTypeScope="" ma:versionID="8e5e0a0a0689b7674420e23165a25701">
  <xsd:schema xmlns:xsd="http://www.w3.org/2001/XMLSchema" xmlns:xs="http://www.w3.org/2001/XMLSchema" xmlns:p="http://schemas.microsoft.com/office/2006/metadata/properties" xmlns:ns2="58f89d1b-bdc2-439c-901f-e68b9b7c4aae" xmlns:ns3="583e75ef-6020-4a40-8c98-a2cd7e7bf82c" targetNamespace="http://schemas.microsoft.com/office/2006/metadata/properties" ma:root="true" ma:fieldsID="84d1949452adb8d1e65403cd1fc7ea17" ns2:_="" ns3:_="">
    <xsd:import namespace="58f89d1b-bdc2-439c-901f-e68b9b7c4aae"/>
    <xsd:import namespace="583e75ef-6020-4a40-8c98-a2cd7e7bf8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Whereused" minOccurs="0"/>
                <xsd:element ref="ns2:RequiredorOptional" minOccurs="0"/>
                <xsd:element ref="ns2:Lastupdated" minOccurs="0"/>
                <xsd:element ref="ns2:Voyagerlocation" minOccurs="0"/>
                <xsd:element ref="ns2:Video" minOccurs="0"/>
                <xsd:element ref="ns2:Position" minOccurs="0"/>
                <xsd:element ref="ns2:Positions" minOccurs="0"/>
                <xsd:element ref="ns2:Videos" minOccurs="0"/>
                <xsd:element ref="ns2:Relatedguidance" minOccurs="0"/>
                <xsd:element ref="ns3:SharedWithUsers" minOccurs="0"/>
                <xsd:element ref="ns3:SharedWithDetails" minOccurs="0"/>
                <xsd:element ref="ns2:Digitaltool"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89d1b-bdc2-439c-901f-e68b9b7c4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Whereused" ma:index="12" nillable="true" ma:displayName="Purpose" ma:format="Dropdown" ma:internalName="Whereused">
      <xsd:simpleType>
        <xsd:restriction base="dms:Note"/>
      </xsd:simpleType>
    </xsd:element>
    <xsd:element name="RequiredorOptional" ma:index="13" nillable="true" ma:displayName="Required or Optional" ma:format="Dropdown" ma:internalName="RequiredorOptional">
      <xsd:simpleType>
        <xsd:restriction base="dms:Text">
          <xsd:maxLength value="255"/>
        </xsd:restriction>
      </xsd:simpleType>
    </xsd:element>
    <xsd:element name="Lastupdated" ma:index="14" nillable="true" ma:displayName="Last updated" ma:format="Dropdown" ma:internalName="Lastupdated">
      <xsd:simpleType>
        <xsd:restriction base="dms:Note">
          <xsd:maxLength value="255"/>
        </xsd:restriction>
      </xsd:simpleType>
    </xsd:element>
    <xsd:element name="Voyagerlocation" ma:index="15" nillable="true" ma:displayName="File location" ma:format="Dropdown" ma:internalName="Voyagerlocation">
      <xsd:simpleType>
        <xsd:restriction base="dms:Note">
          <xsd:maxLength value="255"/>
        </xsd:restriction>
      </xsd:simpleType>
    </xsd:element>
    <xsd:element name="Video" ma:index="16" nillable="true" ma:displayName="Video" ma:format="Dropdown" ma:internalName="Video">
      <xsd:simpleType>
        <xsd:restriction base="dms:Note">
          <xsd:maxLength value="255"/>
        </xsd:restriction>
      </xsd:simpleType>
    </xsd:element>
    <xsd:element name="Position" ma:index="17" nillable="true" ma:displayName="Position" ma:format="Dropdown" ma:internalName="Position" ma:percentage="FALSE">
      <xsd:simpleType>
        <xsd:restriction base="dms:Number"/>
      </xsd:simpleType>
    </xsd:element>
    <xsd:element name="Positions" ma:index="18" nillable="true" ma:displayName="Positions" ma:format="Dropdown" ma:indexed="true" ma:internalName="Positions" ma:percentage="FALSE">
      <xsd:simpleType>
        <xsd:restriction base="dms:Number"/>
      </xsd:simpleType>
    </xsd:element>
    <xsd:element name="Videos" ma:index="19" nillable="true" ma:displayName="Videos" ma:format="Hyperlink" ma:internalName="Videos">
      <xsd:complexType>
        <xsd:complexContent>
          <xsd:extension base="dms:URL">
            <xsd:sequence>
              <xsd:element name="Url" type="dms:ValidUrl" minOccurs="0" nillable="true"/>
              <xsd:element name="Description" type="xsd:string" nillable="true"/>
            </xsd:sequence>
          </xsd:extension>
        </xsd:complexContent>
      </xsd:complexType>
    </xsd:element>
    <xsd:element name="Relatedguidance" ma:index="20" nillable="true" ma:displayName="Related guidance" ma:format="Hyperlink" ma:internalName="Relatedguidance">
      <xsd:complexType>
        <xsd:complexContent>
          <xsd:extension base="dms:URL">
            <xsd:sequence>
              <xsd:element name="Url" type="dms:ValidUrl" minOccurs="0" nillable="true"/>
              <xsd:element name="Description" type="xsd:string" nillable="true"/>
            </xsd:sequence>
          </xsd:extension>
        </xsd:complexContent>
      </xsd:complexType>
    </xsd:element>
    <xsd:element name="Digitaltool" ma:index="23" nillable="true" ma:displayName="Digital product" ma:description="Alternative to workpaper" ma:format="Dropdown" ma:internalName="Digitaltool">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c20a492-2042-4745-ad7d-236a194446e7"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e75ef-6020-4a40-8c98-a2cd7e7bf82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1fb9062e-445a-471a-b8a7-bb57e85d5ac5}" ma:internalName="TaxCatchAll" ma:showField="CatchAllData" ma:web="583e75ef-6020-4a40-8c98-a2cd7e7bf8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DF7B2-DADA-482E-86AF-9423329976DE}">
  <ds:schemaRefs>
    <ds:schemaRef ds:uri="http://schemas.microsoft.com/office/2006/metadata/properties"/>
    <ds:schemaRef ds:uri="http://schemas.microsoft.com/office/infopath/2007/PartnerControls"/>
    <ds:schemaRef ds:uri="ddf1f381-4d1d-40eb-b27b-cc54beaa66ac"/>
    <ds:schemaRef ds:uri="0c1c42b7-9573-4fc8-8c46-752e987fc4de"/>
    <ds:schemaRef ds:uri="583e75ef-6020-4a40-8c98-a2cd7e7bf82c"/>
    <ds:schemaRef ds:uri="58f89d1b-bdc2-439c-901f-e68b9b7c4aae"/>
  </ds:schemaRefs>
</ds:datastoreItem>
</file>

<file path=customXml/itemProps2.xml><?xml version="1.0" encoding="utf-8"?>
<ds:datastoreItem xmlns:ds="http://schemas.openxmlformats.org/officeDocument/2006/customXml" ds:itemID="{47E10A9E-F4D1-4CF4-A19D-4F0C1F85BF08}">
  <ds:schemaRefs>
    <ds:schemaRef ds:uri="http://schemas.microsoft.com/sharepoint/v3/contenttype/forms"/>
  </ds:schemaRefs>
</ds:datastoreItem>
</file>

<file path=customXml/itemProps3.xml><?xml version="1.0" encoding="utf-8"?>
<ds:datastoreItem xmlns:ds="http://schemas.openxmlformats.org/officeDocument/2006/customXml" ds:itemID="{EDB250B3-744C-4DEB-AA28-F23F3095C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89d1b-bdc2-439c-901f-e68b9b7c4aae"/>
    <ds:schemaRef ds:uri="583e75ef-6020-4a40-8c98-a2cd7e7bf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2</Pages>
  <Words>924</Words>
  <Characters>5269</Characters>
  <Application>Microsoft Office Word</Application>
  <DocSecurity>4</DocSecurity>
  <Lines>43</Lines>
  <Paragraphs>12</Paragraphs>
  <ScaleCrop>false</ScaleCrop>
  <Company>Grant Thornton International</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 Clayton</dc:creator>
  <cp:keywords/>
  <dc:description/>
  <cp:lastModifiedBy>Baggott, Phil</cp:lastModifiedBy>
  <cp:revision>2</cp:revision>
  <dcterms:created xsi:type="dcterms:W3CDTF">2025-09-01T14:18:00Z</dcterms:created>
  <dcterms:modified xsi:type="dcterms:W3CDTF">2025-09-01T14:18:00Z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Blank</vt:lpwstr>
  </property>
  <property fmtid="{D5CDD505-2E9C-101B-9397-08002B2CF9AE}" pid="3" name="MSIP_Label_d36f4556-d8fb-45dd-8bc0-39d3d05d8ac1_Enabled">
    <vt:lpwstr>True</vt:lpwstr>
  </property>
  <property fmtid="{D5CDD505-2E9C-101B-9397-08002B2CF9AE}" pid="4" name="MSIP_Label_d36f4556-d8fb-45dd-8bc0-39d3d05d8ac1_SiteId">
    <vt:lpwstr>b723253f-7281-4adc-bc1c-fc9ef3674d78</vt:lpwstr>
  </property>
  <property fmtid="{D5CDD505-2E9C-101B-9397-08002B2CF9AE}" pid="5" name="MSIP_Label_d36f4556-d8fb-45dd-8bc0-39d3d05d8ac1_Owner">
    <vt:lpwstr>Sue.Evans@uk.gt.com</vt:lpwstr>
  </property>
  <property fmtid="{D5CDD505-2E9C-101B-9397-08002B2CF9AE}" pid="6" name="MSIP_Label_d36f4556-d8fb-45dd-8bc0-39d3d05d8ac1_SetDate">
    <vt:lpwstr>2020-06-30T14:22:43.9774776Z</vt:lpwstr>
  </property>
  <property fmtid="{D5CDD505-2E9C-101B-9397-08002B2CF9AE}" pid="7" name="MSIP_Label_d36f4556-d8fb-45dd-8bc0-39d3d05d8ac1_Name">
    <vt:lpwstr>Internal</vt:lpwstr>
  </property>
  <property fmtid="{D5CDD505-2E9C-101B-9397-08002B2CF9AE}" pid="8" name="MSIP_Label_d36f4556-d8fb-45dd-8bc0-39d3d05d8ac1_Application">
    <vt:lpwstr>Microsoft Azure Information Protection</vt:lpwstr>
  </property>
  <property fmtid="{D5CDD505-2E9C-101B-9397-08002B2CF9AE}" pid="9" name="MSIP_Label_d36f4556-d8fb-45dd-8bc0-39d3d05d8ac1_ActionId">
    <vt:lpwstr>12f1a110-d42f-4289-9742-0c14b4cfeebd</vt:lpwstr>
  </property>
  <property fmtid="{D5CDD505-2E9C-101B-9397-08002B2CF9AE}" pid="10" name="MSIP_Label_d36f4556-d8fb-45dd-8bc0-39d3d05d8ac1_Extended_MSFT_Method">
    <vt:lpwstr>Automatic</vt:lpwstr>
  </property>
  <property fmtid="{D5CDD505-2E9C-101B-9397-08002B2CF9AE}" pid="11" name="ContentTypeId">
    <vt:lpwstr>0x01010098022F66A601B04DA9464BFCC326AE63</vt:lpwstr>
  </property>
  <property fmtid="{D5CDD505-2E9C-101B-9397-08002B2CF9AE}" pid="12" name="AOP Client type">
    <vt:lpwstr>22;#Public Sector|3f0a12d1-a671-4ad1-9cbc-3866a2c75b46</vt:lpwstr>
  </property>
  <property fmtid="{D5CDD505-2E9C-101B-9397-08002B2CF9AE}" pid="13" name="AOP Primary category">
    <vt:lpwstr>13;#Audit|40518ea5-fe44-4f6c-8964-b0863d9e9df8</vt:lpwstr>
  </property>
  <property fmtid="{D5CDD505-2E9C-101B-9397-08002B2CF9AE}" pid="14" name="GTUKOnePlaceAuditMenu">
    <vt:lpwstr>335;#Local Government|607697db-ef78-46ed-b803-ce8967d85314</vt:lpwstr>
  </property>
  <property fmtid="{D5CDD505-2E9C-101B-9397-08002B2CF9AE}" pid="15" name="AOP Framework">
    <vt:lpwstr>272;#Public sector|50c61aa8-addb-4f54-99ad-00dd2ec896d9</vt:lpwstr>
  </property>
  <property fmtid="{D5CDD505-2E9C-101B-9397-08002B2CF9AE}" pid="16" name="AOP Sector">
    <vt:lpwstr>24;#Local government (incl fire, police and transport)|a2540d6c-df26-419f-8098-bc04017054c6</vt:lpwstr>
  </property>
  <property fmtid="{D5CDD505-2E9C-101B-9397-08002B2CF9AE}" pid="17" name="AOP Document type">
    <vt:lpwstr>186;#Template|6aceb4f8-a42a-40e5-b90d-b4e031a8e60f</vt:lpwstr>
  </property>
  <property fmtid="{D5CDD505-2E9C-101B-9397-08002B2CF9AE}" pid="18" name="h8a55a53837642c0912d4d61de028895">
    <vt:lpwstr>Local Government|607697db-ef78-46ed-b803-ce8967d85314</vt:lpwstr>
  </property>
  <property fmtid="{D5CDD505-2E9C-101B-9397-08002B2CF9AE}" pid="19" name="GTUKOnePlaceAuditFramework">
    <vt:lpwstr>149;#Public sector|50c61aa8-addb-4f54-99ad-00dd2ec896d9</vt:lpwstr>
  </property>
  <property fmtid="{D5CDD505-2E9C-101B-9397-08002B2CF9AE}" pid="20" name="GTUKOnePlaceAuditCategory">
    <vt:lpwstr/>
  </property>
  <property fmtid="{D5CDD505-2E9C-101B-9397-08002B2CF9AE}" pid="21" name="GTUKOnePlaceAuditMainMenu">
    <vt:lpwstr>26;#Audit|40518ea5-fe44-4f6c-8964-b0863d9e9df8</vt:lpwstr>
  </property>
  <property fmtid="{D5CDD505-2E9C-101B-9397-08002B2CF9AE}" pid="22" name="GTUKOnePlaceAuditTopic">
    <vt:lpwstr/>
  </property>
  <property fmtid="{D5CDD505-2E9C-101B-9397-08002B2CF9AE}" pid="23" name="MediaServiceImageTags">
    <vt:lpwstr/>
  </property>
  <property fmtid="{D5CDD505-2E9C-101B-9397-08002B2CF9AE}" pid="24" name="Order">
    <vt:r8>624600</vt:r8>
  </property>
  <property fmtid="{D5CDD505-2E9C-101B-9397-08002B2CF9AE}" pid="25" name="ComplianceAssetId">
    <vt:lpwstr/>
  </property>
  <property fmtid="{D5CDD505-2E9C-101B-9397-08002B2CF9AE}" pid="26" name="_ExtendedDescription">
    <vt:lpwstr/>
  </property>
  <property fmtid="{D5CDD505-2E9C-101B-9397-08002B2CF9AE}" pid="27" name="TriggerFlowInfo">
    <vt:lpwstr/>
  </property>
  <property fmtid="{D5CDD505-2E9C-101B-9397-08002B2CF9AE}" pid="28" name="ClassificationContentMarkingHeaderShapeIds">
    <vt:lpwstr>3587aa07,2db40415,494903d</vt:lpwstr>
  </property>
  <property fmtid="{D5CDD505-2E9C-101B-9397-08002B2CF9AE}" pid="29" name="ClassificationContentMarkingHeaderFontProps">
    <vt:lpwstr>#000000,8,Calibri</vt:lpwstr>
  </property>
  <property fmtid="{D5CDD505-2E9C-101B-9397-08002B2CF9AE}" pid="30" name="ClassificationContentMarkingHeaderText">
    <vt:lpwstr>Commercial in Confidence</vt:lpwstr>
  </property>
  <property fmtid="{D5CDD505-2E9C-101B-9397-08002B2CF9AE}" pid="31" name="MSIP_Label_4188c733-ee34-4236-a60b-d6f9a28bb31e_Enabled">
    <vt:lpwstr>true</vt:lpwstr>
  </property>
  <property fmtid="{D5CDD505-2E9C-101B-9397-08002B2CF9AE}" pid="32" name="MSIP_Label_4188c733-ee34-4236-a60b-d6f9a28bb31e_SetDate">
    <vt:lpwstr>2025-07-21T15:12:36Z</vt:lpwstr>
  </property>
  <property fmtid="{D5CDD505-2E9C-101B-9397-08002B2CF9AE}" pid="33" name="MSIP_Label_4188c733-ee34-4236-a60b-d6f9a28bb31e_Method">
    <vt:lpwstr>Standard</vt:lpwstr>
  </property>
  <property fmtid="{D5CDD505-2E9C-101B-9397-08002B2CF9AE}" pid="34" name="MSIP_Label_4188c733-ee34-4236-a60b-d6f9a28bb31e_Name">
    <vt:lpwstr>Commercial in ConfidenceV2</vt:lpwstr>
  </property>
  <property fmtid="{D5CDD505-2E9C-101B-9397-08002B2CF9AE}" pid="35" name="MSIP_Label_4188c733-ee34-4236-a60b-d6f9a28bb31e_SiteId">
    <vt:lpwstr>b723253f-7281-4adc-bc1c-fc9ef3674d78</vt:lpwstr>
  </property>
  <property fmtid="{D5CDD505-2E9C-101B-9397-08002B2CF9AE}" pid="36" name="MSIP_Label_4188c733-ee34-4236-a60b-d6f9a28bb31e_ActionId">
    <vt:lpwstr>d4447e55-6253-4700-91cb-df375947be46</vt:lpwstr>
  </property>
  <property fmtid="{D5CDD505-2E9C-101B-9397-08002B2CF9AE}" pid="37" name="MSIP_Label_4188c733-ee34-4236-a60b-d6f9a28bb31e_ContentBits">
    <vt:lpwstr>1</vt:lpwstr>
  </property>
  <property fmtid="{D5CDD505-2E9C-101B-9397-08002B2CF9AE}" pid="38" name="MSIP_Label_4188c733-ee34-4236-a60b-d6f9a28bb31e_Tag">
    <vt:lpwstr>10, 3, 0, 1</vt:lpwstr>
  </property>
  <property fmtid="{D5CDD505-2E9C-101B-9397-08002B2CF9AE}" pid="39" name="xd_ProgID">
    <vt:lpwstr/>
  </property>
  <property fmtid="{D5CDD505-2E9C-101B-9397-08002B2CF9AE}" pid="40" name="TemplateUrl">
    <vt:lpwstr/>
  </property>
  <property fmtid="{D5CDD505-2E9C-101B-9397-08002B2CF9AE}" pid="41" name="xd_Signature">
    <vt:bool>false</vt:bool>
  </property>
</Properties>
</file>